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4BBDC" w14:textId="25E5040C" w:rsidR="00A83D29" w:rsidRPr="001658F3" w:rsidRDefault="000F4397" w:rsidP="00197600">
      <w:pPr>
        <w:spacing w:after="0" w:line="240" w:lineRule="auto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1AD0162B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АВТОНОМНАЯ НЕКОММЕРЧЕСКАЯ</w:t>
                            </w:r>
                          </w:p>
                          <w:p w14:paraId="3AD0899A" w14:textId="72AABAE0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ОРГАНИЗАЦИЯ «АГЕНТСТВО РАЗВИТИЯ ПРОФЕССИОНАЛЬНОГО МАСТЕРСТВА</w:t>
                            </w:r>
                          </w:p>
                          <w:p w14:paraId="1A5941FF" w14:textId="2D308E51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1AD0162B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АВТОНОМНАЯ НЕКОММЕРЧЕСКАЯ</w:t>
                      </w:r>
                    </w:p>
                    <w:p w14:paraId="3AD0899A" w14:textId="72AABAE0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ОРГАНИЗАЦИЯ «АГЕНТСТВО РАЗВИТИЯ ПРОФЕССИОНАЛЬНОГО МАСТЕРСТВА</w:t>
                      </w:r>
                    </w:p>
                    <w:p w14:paraId="1A5941FF" w14:textId="2D308E51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1EE62D3" w14:textId="24B5A1D2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99BA4CE" w14:textId="0EC0BE6C" w:rsidR="00023BE6" w:rsidRPr="001658F3" w:rsidRDefault="00381161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4BA04" w14:textId="1DB33FE1" w:rsidR="002A45F5" w:rsidRPr="008E20CA" w:rsidRDefault="001658F3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E20CA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ТИПОВОЕ КОНКУРСНОЕ ЗАДАНИЕ</w:t>
                            </w:r>
                            <w:r w:rsidR="002A45F5" w:rsidRPr="008E20CA"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E214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4B54BA04" w14:textId="1DB33FE1" w:rsidR="002A45F5" w:rsidRPr="008E20CA" w:rsidRDefault="001658F3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8E20CA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ТИПОВОЕ КОНКУРСНОЕ ЗАДАНИЕ</w:t>
                      </w:r>
                      <w:r w:rsidR="002A45F5" w:rsidRPr="008E20CA"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1658F3" w:rsidRDefault="00023BE6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75AA7149" w14:textId="67970A83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0E439F16" w14:textId="727A02E9" w:rsidR="00B2734D" w:rsidRPr="001658F3" w:rsidRDefault="00B2734D" w:rsidP="00B2734D">
      <w:pPr>
        <w:spacing w:after="0" w:line="240" w:lineRule="auto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122BF149" w14:textId="0ADABEAD" w:rsidR="00B2734D" w:rsidRPr="001658F3" w:rsidRDefault="00B2734D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77980E1E" w14:textId="1355FAFF" w:rsidR="00A83D29" w:rsidRPr="001658F3" w:rsidRDefault="00381161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74724C84">
                <wp:simplePos x="0" y="0"/>
                <wp:positionH relativeFrom="column">
                  <wp:posOffset>-440690</wp:posOffset>
                </wp:positionH>
                <wp:positionV relativeFrom="paragraph">
                  <wp:posOffset>220980</wp:posOffset>
                </wp:positionV>
                <wp:extent cx="4484370" cy="4032250"/>
                <wp:effectExtent l="0" t="0" r="0" b="635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403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97C99" w14:textId="3C045455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ДЛЯ </w:t>
                            </w:r>
                            <w:r w:rsidR="009769D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РЕГИОНАЛЬНОГО </w:t>
                            </w: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ЧЕМПИОНАТА</w:t>
                            </w:r>
                          </w:p>
                          <w:p w14:paraId="286FAD7B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8CDB586" w14:textId="3948FE3C" w:rsidR="001658F3" w:rsidRPr="008E20CA" w:rsidRDefault="009769D7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15.02.2022-25.02.2022</w:t>
                            </w:r>
                          </w:p>
                          <w:p w14:paraId="5BA210DF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16B9BB83" w14:textId="736E3392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КОМПЕТЕНЦИИ</w:t>
                            </w:r>
                          </w:p>
                          <w:p w14:paraId="65BD4BD7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6E5B3E4B" w14:textId="13B02908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«</w:t>
                            </w:r>
                            <w:r w:rsidR="00CF1DC3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ПРЕДПРИНИМАТЕЛЬСТВО</w:t>
                            </w: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  <w:p w14:paraId="048F5210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F5F64F4" w14:textId="649EBCE1" w:rsidR="00013A0F" w:rsidRPr="008E20CA" w:rsidRDefault="00013A0F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4.7pt;margin-top:17.4pt;width:353.1pt;height:31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" filled="f" stroked="f" strokeweight=".5pt">
                <v:textbox>
                  <w:txbxContent>
                    <w:p w14:paraId="0C197C99" w14:textId="3C045455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ДЛЯ </w:t>
                      </w:r>
                      <w:r w:rsidR="009769D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РЕГИОНАЛЬНОГО </w:t>
                      </w: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ЧЕМПИОНАТА</w:t>
                      </w:r>
                    </w:p>
                    <w:p w14:paraId="286FAD7B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48CDB586" w14:textId="3948FE3C" w:rsidR="001658F3" w:rsidRPr="008E20CA" w:rsidRDefault="009769D7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15.02.2022-25.02.2022</w:t>
                      </w:r>
                    </w:p>
                    <w:p w14:paraId="5BA210DF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16B9BB83" w14:textId="736E3392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КОМПЕТЕНЦИИ</w:t>
                      </w:r>
                    </w:p>
                    <w:p w14:paraId="65BD4BD7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6E5B3E4B" w14:textId="13B02908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«</w:t>
                      </w:r>
                      <w:r w:rsidR="00CF1DC3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ПРЕДПРИНИМАТЕЛЬСТВО</w:t>
                      </w: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»</w:t>
                      </w:r>
                    </w:p>
                    <w:p w14:paraId="048F5210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4F5F64F4" w14:textId="649EBCE1" w:rsidR="00013A0F" w:rsidRPr="008E20CA" w:rsidRDefault="00013A0F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eastAsia="Times New Roman" w:hAnsi="Mayak Condensed" w:cs="Arial"/>
                          <w:color w:val="000000" w:themeColor="text1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126167" w14:textId="2EAF62B2" w:rsidR="00B2734D" w:rsidRPr="001658F3" w:rsidRDefault="00B2734D" w:rsidP="002A45F5">
      <w:pPr>
        <w:spacing w:after="0" w:line="240" w:lineRule="auto"/>
        <w:rPr>
          <w:rFonts w:ascii="Mayak Light" w:eastAsia="Times New Roman" w:hAnsi="Mayak Light" w:cs="Arial"/>
          <w:sz w:val="32"/>
          <w:szCs w:val="32"/>
        </w:rPr>
      </w:pPr>
      <w:r w:rsidRPr="001658F3">
        <w:rPr>
          <w:rFonts w:ascii="Mayak Light" w:eastAsia="Times New Roman" w:hAnsi="Mayak Light" w:cs="Arial"/>
          <w:sz w:val="32"/>
          <w:szCs w:val="32"/>
        </w:rPr>
        <w:br/>
      </w:r>
      <w:r w:rsidRPr="001658F3">
        <w:rPr>
          <w:rFonts w:ascii="Mayak Light" w:eastAsia="Times New Roman" w:hAnsi="Mayak Light" w:cs="Arial"/>
          <w:sz w:val="32"/>
          <w:szCs w:val="32"/>
        </w:rPr>
        <w:br/>
      </w:r>
    </w:p>
    <w:p w14:paraId="2DE4FF63" w14:textId="75386AF0" w:rsidR="00270666" w:rsidRPr="001658F3" w:rsidRDefault="00270666" w:rsidP="00925408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35D55CBC" w14:textId="39C4440A" w:rsidR="00CC3412" w:rsidRPr="001658F3" w:rsidRDefault="00CC3412" w:rsidP="00925408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</w:p>
    <w:p w14:paraId="74C014D9" w14:textId="3E177629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1DC19FDF" w14:textId="6D4A895B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59B03795" w14:textId="77D60A69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40BC744E" w14:textId="0F69BF74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1693C2DD" w14:textId="58280908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57A9A4A2" w14:textId="51EF4ED6" w:rsidR="004D5267" w:rsidRPr="001658F3" w:rsidRDefault="004D5267" w:rsidP="00242941">
      <w:pPr>
        <w:tabs>
          <w:tab w:val="right" w:pos="9354"/>
        </w:tabs>
        <w:spacing w:after="0" w:line="240" w:lineRule="auto"/>
        <w:rPr>
          <w:rFonts w:ascii="Mayak Light" w:eastAsia="Times New Roman" w:hAnsi="Mayak Light" w:cs="Times New Roman"/>
          <w:b/>
          <w:sz w:val="32"/>
          <w:szCs w:val="32"/>
        </w:rPr>
      </w:pPr>
      <w:r w:rsidRPr="001658F3">
        <w:rPr>
          <w:rFonts w:ascii="Mayak Light" w:hAnsi="Mayak Light" w:cs="Times New Roman"/>
        </w:rPr>
        <w:t xml:space="preserve"> </w:t>
      </w:r>
      <w:r w:rsidR="00FB6984" w:rsidRPr="001658F3">
        <w:rPr>
          <w:rFonts w:ascii="Mayak Light" w:hAnsi="Mayak Light" w:cs="Times New Roman"/>
        </w:rPr>
        <w:br w:type="page"/>
      </w:r>
    </w:p>
    <w:p w14:paraId="46861C6E" w14:textId="77777777" w:rsidR="001658F3" w:rsidRPr="0047328D" w:rsidRDefault="001658F3" w:rsidP="001658F3">
      <w:pPr>
        <w:rPr>
          <w:rFonts w:ascii="Times New Roman" w:hAnsi="Times New Roman" w:cs="Times New Roman"/>
          <w:i/>
          <w:noProof/>
          <w:sz w:val="24"/>
          <w:szCs w:val="28"/>
        </w:rPr>
      </w:pPr>
      <w:r w:rsidRPr="0047328D">
        <w:rPr>
          <w:rFonts w:ascii="Times New Roman" w:hAnsi="Times New Roman" w:cs="Times New Roman"/>
          <w:i/>
          <w:noProof/>
          <w:sz w:val="24"/>
          <w:szCs w:val="28"/>
        </w:rPr>
        <w:lastRenderedPageBreak/>
        <w:t>Конкурсное задание включает в себя следующие разделы: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rFonts w:eastAsia="Calibri"/>
          <w:b/>
          <w:bCs/>
        </w:rPr>
      </w:sdtEndPr>
      <w:sdtContent>
        <w:p w14:paraId="21FD8E9D" w14:textId="77777777" w:rsidR="001658F3" w:rsidRPr="0047328D" w:rsidRDefault="001658F3" w:rsidP="001658F3">
          <w:pPr>
            <w:pStyle w:val="aff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1754F108" w14:textId="06C3FC07" w:rsidR="001658F3" w:rsidRPr="0047328D" w:rsidRDefault="001658F3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r w:rsidRPr="0047328D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47328D">
            <w:rPr>
              <w:rFonts w:ascii="Times New Roman" w:hAnsi="Times New Roman" w:cs="Times New Roman"/>
            </w:rPr>
            <w:instrText xml:space="preserve"> TOC \o "1-1" \h \z \u </w:instrText>
          </w:r>
          <w:r w:rsidRPr="0047328D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66870131" w:history="1">
            <w:r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1.</w:t>
            </w:r>
            <w:r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Форма участия в конкурсе:</w:t>
            </w:r>
            <w:r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071BE">
              <w:rPr>
                <w:rFonts w:ascii="Times New Roman" w:hAnsi="Times New Roman" w:cs="Times New Roman"/>
                <w:b/>
                <w:bCs/>
                <w:noProof/>
                <w:webHidden/>
              </w:rPr>
              <w:t>3</w:t>
            </w:r>
          </w:hyperlink>
        </w:p>
        <w:p w14:paraId="30AF8B23" w14:textId="7EA72B6A" w:rsidR="001658F3" w:rsidRPr="0047328D" w:rsidRDefault="00B05872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2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2.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Общее время на выполнение задания: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071BE">
              <w:rPr>
                <w:rFonts w:ascii="Times New Roman" w:hAnsi="Times New Roman" w:cs="Times New Roman"/>
                <w:b/>
                <w:bCs/>
                <w:noProof/>
                <w:webHidden/>
              </w:rPr>
              <w:t>3</w:t>
            </w:r>
          </w:hyperlink>
        </w:p>
        <w:p w14:paraId="59797F47" w14:textId="30BEA305" w:rsidR="001658F3" w:rsidRPr="0047328D" w:rsidRDefault="00B05872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3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3.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Задание для конкурса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071BE">
              <w:rPr>
                <w:rFonts w:ascii="Times New Roman" w:hAnsi="Times New Roman" w:cs="Times New Roman"/>
                <w:b/>
                <w:bCs/>
                <w:noProof/>
                <w:webHidden/>
              </w:rPr>
              <w:t>3</w:t>
            </w:r>
          </w:hyperlink>
        </w:p>
        <w:p w14:paraId="25149E29" w14:textId="77777777" w:rsidR="001658F3" w:rsidRPr="0047328D" w:rsidRDefault="00B05872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4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4.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Модули задания и необходимое время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_Toc66870134 \h </w:instrTex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23045CCB" w14:textId="295B2FEC" w:rsidR="001658F3" w:rsidRPr="0047328D" w:rsidRDefault="00B05872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5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5.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Критерии оценки.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071BE">
              <w:rPr>
                <w:rFonts w:ascii="Times New Roman" w:hAnsi="Times New Roman" w:cs="Times New Roman"/>
                <w:b/>
                <w:bCs/>
                <w:noProof/>
                <w:webHidden/>
              </w:rPr>
              <w:t>12</w:t>
            </w:r>
          </w:hyperlink>
        </w:p>
        <w:p w14:paraId="79689FAD" w14:textId="2A4A37B1" w:rsidR="001658F3" w:rsidRPr="0047328D" w:rsidRDefault="001658F3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</w:p>
        <w:p w14:paraId="210C9C5D" w14:textId="00D6E26F" w:rsidR="004D5267" w:rsidRPr="0047328D" w:rsidRDefault="001658F3" w:rsidP="001658F3">
          <w:pPr>
            <w:tabs>
              <w:tab w:val="right" w:pos="9354"/>
            </w:tabs>
            <w:spacing w:after="0" w:line="240" w:lineRule="auto"/>
            <w:rPr>
              <w:rFonts w:ascii="Times New Roman" w:hAnsi="Times New Roman" w:cs="Times New Roman"/>
              <w:b/>
              <w:bCs/>
            </w:rPr>
          </w:pPr>
          <w:r w:rsidRPr="0047328D">
            <w:rPr>
              <w:rFonts w:ascii="Times New Roman" w:hAnsi="Times New Roman" w:cs="Times New Roman"/>
              <w:caps/>
              <w:sz w:val="24"/>
              <w:szCs w:val="24"/>
            </w:rPr>
            <w:fldChar w:fldCharType="end"/>
          </w:r>
        </w:p>
      </w:sdtContent>
    </w:sdt>
    <w:p w14:paraId="394CC7E6" w14:textId="4EB9C22E" w:rsidR="00D55072" w:rsidRDefault="001658F3" w:rsidP="00D55072">
      <w:r w:rsidRPr="0047328D">
        <w:rPr>
          <w:rFonts w:ascii="Times New Roman" w:hAnsi="Times New Roman" w:cs="Times New Roman"/>
          <w:b/>
          <w:bCs/>
        </w:rPr>
        <w:br w:type="page"/>
      </w:r>
    </w:p>
    <w:p w14:paraId="519D9A38" w14:textId="77777777" w:rsidR="00D55072" w:rsidRDefault="00D55072" w:rsidP="00D55072">
      <w:pPr>
        <w:pStyle w:val="1"/>
        <w:keepNext w:val="0"/>
        <w:numPr>
          <w:ilvl w:val="0"/>
          <w:numId w:val="22"/>
        </w:numPr>
        <w:spacing w:before="132" w:after="0" w:line="240" w:lineRule="auto"/>
        <w:ind w:left="3826"/>
        <w:textAlignment w:val="baseline"/>
        <w:rPr>
          <w:color w:val="000000"/>
        </w:rPr>
      </w:pPr>
      <w:r>
        <w:rPr>
          <w:color w:val="000000"/>
          <w:sz w:val="24"/>
          <w:szCs w:val="24"/>
        </w:rPr>
        <w:lastRenderedPageBreak/>
        <w:t>ФОРМЫ УЧАСТИЯ В КОНКУРСЕ</w:t>
      </w:r>
    </w:p>
    <w:p w14:paraId="2632441E" w14:textId="77777777" w:rsidR="00D55072" w:rsidRDefault="00D55072" w:rsidP="00D55072"/>
    <w:p w14:paraId="716BEA58" w14:textId="77777777" w:rsidR="00D55072" w:rsidRDefault="00D55072" w:rsidP="00D55072">
      <w:pPr>
        <w:pStyle w:val="afff4"/>
        <w:spacing w:before="0" w:beforeAutospacing="0" w:after="0" w:afterAutospacing="0"/>
        <w:ind w:left="1601"/>
      </w:pPr>
      <w:r>
        <w:rPr>
          <w:color w:val="000000"/>
        </w:rPr>
        <w:t>Командное соревнование, команда 2 человека.</w:t>
      </w:r>
    </w:p>
    <w:p w14:paraId="540A1BB1" w14:textId="77777777" w:rsidR="00D55072" w:rsidRDefault="00D55072" w:rsidP="00D55072">
      <w:r>
        <w:br/>
      </w:r>
    </w:p>
    <w:p w14:paraId="22D53A88" w14:textId="77777777" w:rsidR="00D55072" w:rsidRDefault="00D55072" w:rsidP="002071BE">
      <w:pPr>
        <w:pStyle w:val="1"/>
        <w:keepNext w:val="0"/>
        <w:numPr>
          <w:ilvl w:val="0"/>
          <w:numId w:val="23"/>
        </w:numPr>
        <w:spacing w:before="0" w:after="0" w:line="240" w:lineRule="auto"/>
        <w:jc w:val="center"/>
        <w:textAlignment w:val="baseline"/>
        <w:rPr>
          <w:color w:val="000000"/>
        </w:rPr>
      </w:pPr>
      <w:r>
        <w:rPr>
          <w:color w:val="000000"/>
          <w:sz w:val="24"/>
          <w:szCs w:val="24"/>
        </w:rPr>
        <w:t>ЗАДАНИЕ ДЛЯ КОНКУРСА</w:t>
      </w:r>
    </w:p>
    <w:p w14:paraId="69333617" w14:textId="77777777" w:rsidR="00D55072" w:rsidRDefault="00D55072" w:rsidP="00D55072"/>
    <w:p w14:paraId="6CAF0385" w14:textId="77777777" w:rsidR="00D55072" w:rsidRDefault="00D55072" w:rsidP="00D55072">
      <w:pPr>
        <w:pStyle w:val="afff4"/>
        <w:spacing w:before="1" w:beforeAutospacing="0" w:after="0" w:afterAutospacing="0"/>
        <w:ind w:left="895" w:right="462" w:firstLine="709"/>
        <w:jc w:val="both"/>
      </w:pPr>
      <w:r>
        <w:rPr>
          <w:color w:val="000000"/>
        </w:rPr>
        <w:t>Содержанием конкурсного задания является Предпринимательская деятельность. Конкурсное задание имеет несколько модулей, выполняемых последовательно.</w:t>
      </w:r>
    </w:p>
    <w:p w14:paraId="1126E620" w14:textId="77777777" w:rsidR="00D55072" w:rsidRDefault="00D55072" w:rsidP="00D55072">
      <w:pPr>
        <w:pStyle w:val="afff4"/>
        <w:spacing w:before="0" w:beforeAutospacing="0" w:after="0" w:afterAutospacing="0"/>
        <w:ind w:left="895" w:right="460" w:firstLine="709"/>
        <w:jc w:val="both"/>
      </w:pPr>
      <w:r>
        <w:rPr>
          <w:color w:val="000000"/>
        </w:rPr>
        <w:t>Конкурс – это командные соревнования (в каждой команде два участника) в области предпринимательства и развития бизнеса, трехдневный конкурс, ориентированный на реальные жизненные условия и среду. В группах по два человека участники развивают компании (проекты) на основе ранее разработанного бизнес-плана и представляют свои наработки для экспертной оценки жюри конкурса. На протяжении конкурса, решая каждый день различные задачи, участники управляют развитием компаний (проектов). На практике это означает, что соревнующиеся команды работают в условиях, приближенных к настоящей работе в офисе, выполняя задачи, указанные в проекте.</w:t>
      </w:r>
    </w:p>
    <w:p w14:paraId="1C57272E" w14:textId="77777777" w:rsidR="00D55072" w:rsidRDefault="00D55072" w:rsidP="00D55072">
      <w:pPr>
        <w:pStyle w:val="afff4"/>
        <w:spacing w:before="0" w:beforeAutospacing="0" w:after="0" w:afterAutospacing="0"/>
        <w:ind w:left="895" w:right="461" w:firstLine="709"/>
        <w:jc w:val="both"/>
      </w:pPr>
      <w:r>
        <w:rPr>
          <w:color w:val="000000"/>
        </w:rPr>
        <w:t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конкурсного задания. Если участники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14:paraId="5686C31C" w14:textId="77777777" w:rsidR="00D55072" w:rsidRDefault="00D55072" w:rsidP="00D55072">
      <w:pPr>
        <w:pStyle w:val="afff4"/>
        <w:spacing w:before="0" w:beforeAutospacing="0" w:after="0" w:afterAutospacing="0"/>
        <w:ind w:left="895" w:right="461" w:firstLine="709"/>
        <w:jc w:val="both"/>
      </w:pPr>
      <w:r>
        <w:rPr>
          <w:color w:val="000000"/>
        </w:rPr>
        <w:t>Время и детали конкурсного задания в зависимости от конкурсных условий могут быть изменены членами жюри.</w:t>
      </w:r>
    </w:p>
    <w:p w14:paraId="0AF7FA3E" w14:textId="77777777" w:rsidR="00D55072" w:rsidRDefault="00D55072" w:rsidP="00D55072">
      <w:pPr>
        <w:pStyle w:val="afff4"/>
        <w:spacing w:before="0" w:beforeAutospacing="0" w:after="0" w:afterAutospacing="0"/>
        <w:ind w:left="892" w:right="541" w:firstLine="709"/>
        <w:jc w:val="both"/>
      </w:pPr>
      <w:r>
        <w:rPr>
          <w:color w:val="000000"/>
        </w:rPr>
        <w:t xml:space="preserve">Конкурсное задание должно выполняться </w:t>
      </w:r>
      <w:proofErr w:type="spellStart"/>
      <w:r>
        <w:rPr>
          <w:color w:val="000000"/>
        </w:rPr>
        <w:t>помодульно</w:t>
      </w:r>
      <w:proofErr w:type="spellEnd"/>
      <w:r>
        <w:rPr>
          <w:color w:val="000000"/>
        </w:rPr>
        <w:t>. Оценка также происходит от модуля к модулю.</w:t>
      </w:r>
    </w:p>
    <w:p w14:paraId="6647D3AB" w14:textId="77777777" w:rsidR="00D55072" w:rsidRDefault="00D55072" w:rsidP="00D55072"/>
    <w:p w14:paraId="6C903B55" w14:textId="1C80B7A2" w:rsidR="00D55072" w:rsidRDefault="00D55072" w:rsidP="00D55072">
      <w:pPr>
        <w:pStyle w:val="afff4"/>
        <w:spacing w:before="0" w:beforeAutospacing="0" w:after="0" w:afterAutospacing="0"/>
      </w:pPr>
    </w:p>
    <w:p w14:paraId="74412183" w14:textId="77777777" w:rsidR="00D55072" w:rsidRDefault="00D55072" w:rsidP="00D55072">
      <w:pPr>
        <w:pStyle w:val="1"/>
        <w:keepNext w:val="0"/>
        <w:numPr>
          <w:ilvl w:val="0"/>
          <w:numId w:val="24"/>
        </w:numPr>
        <w:spacing w:before="132" w:after="0" w:line="240" w:lineRule="auto"/>
        <w:ind w:left="2871"/>
        <w:textAlignment w:val="baseline"/>
        <w:rPr>
          <w:color w:val="000000"/>
        </w:rPr>
      </w:pPr>
      <w:r>
        <w:rPr>
          <w:color w:val="000000"/>
          <w:sz w:val="24"/>
          <w:szCs w:val="24"/>
        </w:rPr>
        <w:t>МОДУЛИ ЗАДАНИЯ И НЕОБХОДИМОЕ ВРЕМЯ</w:t>
      </w:r>
    </w:p>
    <w:p w14:paraId="01AFA5B1" w14:textId="77777777" w:rsidR="00D55072" w:rsidRDefault="00D55072" w:rsidP="00D55072"/>
    <w:p w14:paraId="4A741798" w14:textId="77777777" w:rsidR="00D55072" w:rsidRDefault="00D55072" w:rsidP="00D55072">
      <w:pPr>
        <w:pStyle w:val="afff4"/>
        <w:spacing w:before="0" w:beforeAutospacing="0" w:after="0" w:afterAutospacing="0"/>
        <w:ind w:left="1581"/>
      </w:pPr>
      <w:r>
        <w:rPr>
          <w:color w:val="000000"/>
        </w:rPr>
        <w:t>Модули и время сведены в таблице 1</w:t>
      </w:r>
    </w:p>
    <w:p w14:paraId="62BA0713" w14:textId="77777777" w:rsidR="00D55072" w:rsidRDefault="00D55072" w:rsidP="00D55072">
      <w:pPr>
        <w:pStyle w:val="afff4"/>
        <w:spacing w:before="48" w:beforeAutospacing="0" w:after="50" w:afterAutospacing="0"/>
        <w:ind w:left="1581"/>
      </w:pPr>
      <w:r>
        <w:rPr>
          <w:color w:val="000000"/>
        </w:rPr>
        <w:t>Таблица 1.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7240"/>
        <w:gridCol w:w="1250"/>
        <w:gridCol w:w="1197"/>
      </w:tblGrid>
      <w:tr w:rsidR="00D55072" w14:paraId="7A5D36D3" w14:textId="77777777" w:rsidTr="00D55072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AE411E" w14:textId="77777777" w:rsidR="00D55072" w:rsidRDefault="00D55072">
            <w:pPr>
              <w:pStyle w:val="afff4"/>
              <w:spacing w:before="0" w:beforeAutospacing="0" w:after="0" w:afterAutospacing="0"/>
              <w:ind w:left="53" w:hanging="110"/>
            </w:pPr>
            <w:r>
              <w:rPr>
                <w:color w:val="000000"/>
              </w:rPr>
              <w:t>№</w:t>
            </w:r>
          </w:p>
          <w:p w14:paraId="5904CDE0" w14:textId="77777777" w:rsidR="00D55072" w:rsidRDefault="00D55072">
            <w:pPr>
              <w:pStyle w:val="afff4"/>
              <w:spacing w:before="41" w:beforeAutospacing="0" w:after="0" w:afterAutospacing="0"/>
              <w:ind w:left="22" w:hanging="110"/>
            </w:pPr>
            <w:r>
              <w:rPr>
                <w:color w:val="000000"/>
              </w:rPr>
              <w:t>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5AEA23" w14:textId="77777777" w:rsidR="00D55072" w:rsidRDefault="00D55072">
            <w:pPr>
              <w:pStyle w:val="afff4"/>
              <w:spacing w:before="155" w:beforeAutospacing="0" w:after="0" w:afterAutospacing="0"/>
              <w:ind w:left="1734" w:hanging="110"/>
            </w:pPr>
            <w:r>
              <w:rPr>
                <w:color w:val="000000"/>
              </w:rPr>
              <w:t>Наименование модуля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D4F970" w14:textId="77777777" w:rsidR="00D55072" w:rsidRDefault="00D55072">
            <w:pPr>
              <w:pStyle w:val="afff4"/>
              <w:spacing w:before="155" w:beforeAutospacing="0" w:after="0" w:afterAutospacing="0"/>
              <w:ind w:left="-47" w:right="88" w:hanging="110"/>
              <w:jc w:val="center"/>
            </w:pPr>
            <w:r>
              <w:rPr>
                <w:color w:val="000000"/>
              </w:rPr>
              <w:t>Рабочее время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72046B" w14:textId="77777777" w:rsidR="00D55072" w:rsidRDefault="00D55072">
            <w:pPr>
              <w:pStyle w:val="afff4"/>
              <w:spacing w:before="0" w:beforeAutospacing="0" w:after="0" w:afterAutospacing="0"/>
              <w:ind w:left="43" w:hanging="110"/>
            </w:pPr>
            <w:r>
              <w:rPr>
                <w:color w:val="000000"/>
              </w:rPr>
              <w:t>Время на</w:t>
            </w:r>
          </w:p>
          <w:p w14:paraId="542068B1" w14:textId="77777777" w:rsidR="00D55072" w:rsidRDefault="00D55072">
            <w:pPr>
              <w:pStyle w:val="afff4"/>
              <w:spacing w:before="41" w:beforeAutospacing="0" w:after="0" w:afterAutospacing="0"/>
              <w:ind w:left="75" w:hanging="110"/>
            </w:pPr>
            <w:r>
              <w:rPr>
                <w:color w:val="000000"/>
              </w:rPr>
              <w:t>задание*</w:t>
            </w:r>
          </w:p>
        </w:tc>
      </w:tr>
      <w:tr w:rsidR="00D55072" w14:paraId="70706866" w14:textId="77777777" w:rsidTr="00D55072">
        <w:trPr>
          <w:trHeight w:val="7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0D2566" w14:textId="77777777" w:rsidR="00D55072" w:rsidRDefault="00D55072">
            <w:pPr>
              <w:pStyle w:val="afff4"/>
              <w:spacing w:before="1" w:beforeAutospacing="0" w:after="0" w:afterAutospacing="0"/>
              <w:ind w:left="107" w:hanging="110"/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60B7DC" w14:textId="1962499E" w:rsidR="00D55072" w:rsidRDefault="00D55072">
            <w:pPr>
              <w:pStyle w:val="afff4"/>
              <w:spacing w:before="2" w:beforeAutospacing="0" w:after="0" w:afterAutospacing="0"/>
              <w:ind w:left="-35" w:hanging="110"/>
            </w:pPr>
            <w:r>
              <w:rPr>
                <w:color w:val="000000"/>
              </w:rPr>
              <w:t>Мод</w:t>
            </w:r>
            <w:r w:rsidR="00B05872">
              <w:rPr>
                <w:color w:val="000000"/>
              </w:rPr>
              <w:t>уль А1: Бизнес-план команды – 15</w:t>
            </w:r>
            <w:r>
              <w:rPr>
                <w:color w:val="000000"/>
              </w:rPr>
              <w:t>% от общей оценки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7A4BC9" w14:textId="77777777" w:rsidR="00D55072" w:rsidRDefault="00D55072">
            <w:pPr>
              <w:pStyle w:val="afff4"/>
              <w:spacing w:before="135" w:beforeAutospacing="0" w:after="0" w:afterAutospacing="0"/>
              <w:ind w:left="-47" w:right="88" w:hanging="110"/>
              <w:jc w:val="center"/>
            </w:pPr>
            <w:r>
              <w:rPr>
                <w:color w:val="000000"/>
              </w:rPr>
              <w:t>С-1 заочно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BA4831" w14:textId="77777777" w:rsidR="00D55072" w:rsidRDefault="00D55072"/>
        </w:tc>
      </w:tr>
      <w:tr w:rsidR="00D55072" w14:paraId="42A9459C" w14:textId="77777777" w:rsidTr="00D55072">
        <w:trPr>
          <w:trHeight w:val="7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6200C6" w14:textId="77777777" w:rsidR="00D55072" w:rsidRDefault="00D55072">
            <w:pPr>
              <w:pStyle w:val="afff4"/>
              <w:spacing w:before="0" w:beforeAutospacing="0" w:after="0" w:afterAutospacing="0"/>
              <w:ind w:left="107" w:hanging="110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C47F2E" w14:textId="77777777" w:rsidR="00D55072" w:rsidRDefault="00D55072">
            <w:pPr>
              <w:pStyle w:val="afff4"/>
              <w:spacing w:before="0" w:beforeAutospacing="0" w:after="0" w:afterAutospacing="0"/>
              <w:ind w:left="-35" w:hanging="110"/>
            </w:pPr>
            <w:r>
              <w:rPr>
                <w:color w:val="000000"/>
              </w:rPr>
              <w:t>Модуль В1: Наша команда и бизнес-идея - 8% от общей оценки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4FB39E" w14:textId="77777777" w:rsidR="00D55072" w:rsidRDefault="00D55072">
            <w:pPr>
              <w:pStyle w:val="afff4"/>
              <w:spacing w:before="131" w:beforeAutospacing="0" w:after="0" w:afterAutospacing="0"/>
              <w:ind w:left="-48" w:right="88" w:hanging="110"/>
              <w:jc w:val="center"/>
            </w:pPr>
            <w:r>
              <w:rPr>
                <w:color w:val="000000"/>
              </w:rPr>
              <w:t>С1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AA9F2D" w14:textId="77777777" w:rsidR="00D55072" w:rsidRDefault="00D55072">
            <w:pPr>
              <w:pStyle w:val="afff4"/>
              <w:spacing w:before="0" w:beforeAutospacing="0" w:after="0" w:afterAutospacing="0"/>
              <w:ind w:left="96" w:right="225" w:hanging="110"/>
              <w:jc w:val="center"/>
            </w:pPr>
            <w:r>
              <w:rPr>
                <w:color w:val="000000"/>
              </w:rPr>
              <w:t>1 час</w:t>
            </w:r>
          </w:p>
        </w:tc>
      </w:tr>
      <w:tr w:rsidR="00D55072" w14:paraId="18F7C548" w14:textId="77777777" w:rsidTr="00D55072">
        <w:trPr>
          <w:trHeight w:val="7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E0375A" w14:textId="77777777" w:rsidR="00D55072" w:rsidRDefault="00D55072">
            <w:pPr>
              <w:pStyle w:val="afff4"/>
              <w:spacing w:before="5" w:beforeAutospacing="0" w:after="0" w:afterAutospacing="0"/>
              <w:ind w:left="112" w:hanging="110"/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B8750D" w14:textId="77777777" w:rsidR="00D55072" w:rsidRDefault="00D55072">
            <w:pPr>
              <w:pStyle w:val="afff4"/>
              <w:spacing w:before="0" w:beforeAutospacing="0" w:after="0" w:afterAutospacing="0"/>
              <w:ind w:left="-35" w:hanging="110"/>
            </w:pPr>
            <w:r>
              <w:rPr>
                <w:color w:val="000000"/>
              </w:rPr>
              <w:t>Модуль C1: Целевая группа - 10% от общей оценке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6F4938" w14:textId="77777777" w:rsidR="00D55072" w:rsidRDefault="00D55072">
            <w:pPr>
              <w:pStyle w:val="afff4"/>
              <w:spacing w:before="102" w:beforeAutospacing="0" w:after="0" w:afterAutospacing="0"/>
              <w:ind w:left="-48" w:right="88" w:hanging="110"/>
              <w:jc w:val="center"/>
            </w:pPr>
            <w:r>
              <w:rPr>
                <w:color w:val="000000"/>
              </w:rPr>
              <w:t>С1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58A67C" w14:textId="77777777" w:rsidR="00D55072" w:rsidRDefault="00D55072">
            <w:pPr>
              <w:pStyle w:val="afff4"/>
              <w:spacing w:before="102" w:beforeAutospacing="0" w:after="0" w:afterAutospacing="0"/>
              <w:ind w:left="96" w:right="225" w:hanging="110"/>
              <w:jc w:val="center"/>
            </w:pPr>
            <w:r>
              <w:rPr>
                <w:color w:val="000000"/>
              </w:rPr>
              <w:t>1 час</w:t>
            </w:r>
          </w:p>
        </w:tc>
      </w:tr>
      <w:tr w:rsidR="00D55072" w14:paraId="09BD1671" w14:textId="77777777" w:rsidTr="00D55072">
        <w:trPr>
          <w:trHeight w:val="7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5813A6" w14:textId="77777777" w:rsidR="00D55072" w:rsidRDefault="00D55072">
            <w:pPr>
              <w:pStyle w:val="afff4"/>
              <w:spacing w:before="5" w:beforeAutospacing="0" w:after="0" w:afterAutospacing="0"/>
              <w:ind w:left="112" w:hanging="110"/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F6C5DB" w14:textId="77777777" w:rsidR="00D55072" w:rsidRDefault="00D55072">
            <w:pPr>
              <w:pStyle w:val="afff4"/>
              <w:spacing w:before="0" w:beforeAutospacing="0" w:after="0" w:afterAutospacing="0"/>
              <w:ind w:left="-1" w:hanging="110"/>
            </w:pPr>
            <w:r>
              <w:rPr>
                <w:color w:val="000000"/>
              </w:rPr>
              <w:t>Модуль D1: Планирование рабочего процесса - 12% от общей оценки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15AD2" w14:textId="77777777" w:rsidR="00D55072" w:rsidRDefault="00D55072">
            <w:pPr>
              <w:pStyle w:val="afff4"/>
              <w:spacing w:before="102" w:beforeAutospacing="0" w:after="0" w:afterAutospacing="0"/>
              <w:ind w:left="-48" w:right="88" w:hanging="110"/>
              <w:jc w:val="center"/>
            </w:pPr>
            <w:r>
              <w:rPr>
                <w:color w:val="000000"/>
              </w:rPr>
              <w:t>С1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D5F24B" w14:textId="77777777" w:rsidR="00D55072" w:rsidRDefault="00D55072">
            <w:pPr>
              <w:pStyle w:val="afff4"/>
              <w:spacing w:before="102" w:beforeAutospacing="0" w:after="0" w:afterAutospacing="0"/>
              <w:ind w:left="96" w:right="225" w:hanging="110"/>
              <w:jc w:val="center"/>
            </w:pPr>
            <w:r>
              <w:rPr>
                <w:color w:val="000000"/>
              </w:rPr>
              <w:t>1 час</w:t>
            </w:r>
          </w:p>
        </w:tc>
      </w:tr>
      <w:tr w:rsidR="00D55072" w14:paraId="4EB1EF6A" w14:textId="77777777" w:rsidTr="00D55072">
        <w:trPr>
          <w:trHeight w:val="7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2B5CF" w14:textId="77777777" w:rsidR="00D55072" w:rsidRDefault="00D55072">
            <w:pPr>
              <w:pStyle w:val="afff4"/>
              <w:spacing w:before="5" w:beforeAutospacing="0" w:after="0" w:afterAutospacing="0"/>
              <w:ind w:left="112" w:hanging="110"/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D587FD" w14:textId="77777777" w:rsidR="00D55072" w:rsidRDefault="00D55072">
            <w:pPr>
              <w:pStyle w:val="afff4"/>
              <w:spacing w:before="0" w:beforeAutospacing="0" w:after="0" w:afterAutospacing="0"/>
              <w:ind w:left="-35" w:hanging="110"/>
            </w:pPr>
            <w:r>
              <w:rPr>
                <w:color w:val="000000"/>
              </w:rPr>
              <w:t>Модуль E1: Маркетинговое планирование - 12%</w:t>
            </w:r>
          </w:p>
          <w:p w14:paraId="48CEBAD1" w14:textId="77777777" w:rsidR="00D55072" w:rsidRDefault="00D55072">
            <w:pPr>
              <w:pStyle w:val="afff4"/>
              <w:spacing w:before="47" w:beforeAutospacing="0" w:after="0" w:afterAutospacing="0"/>
              <w:ind w:left="-1" w:hanging="110"/>
            </w:pPr>
            <w:r>
              <w:rPr>
                <w:color w:val="000000"/>
              </w:rPr>
              <w:t>от общей оценки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E1CFD3" w14:textId="77777777" w:rsidR="00D55072" w:rsidRDefault="00D55072">
            <w:pPr>
              <w:pStyle w:val="afff4"/>
              <w:spacing w:before="102" w:beforeAutospacing="0" w:after="0" w:afterAutospacing="0"/>
              <w:ind w:left="-48" w:right="88" w:hanging="110"/>
              <w:jc w:val="center"/>
            </w:pPr>
            <w:r>
              <w:rPr>
                <w:color w:val="000000"/>
              </w:rPr>
              <w:t>С2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EE9AB6" w14:textId="77777777" w:rsidR="00D55072" w:rsidRDefault="00D55072">
            <w:pPr>
              <w:pStyle w:val="afff4"/>
              <w:spacing w:before="102" w:beforeAutospacing="0" w:after="0" w:afterAutospacing="0"/>
              <w:ind w:left="96" w:right="225" w:hanging="110"/>
              <w:jc w:val="center"/>
            </w:pPr>
            <w:r>
              <w:rPr>
                <w:color w:val="000000"/>
              </w:rPr>
              <w:t>1 час</w:t>
            </w:r>
          </w:p>
        </w:tc>
      </w:tr>
      <w:tr w:rsidR="00D55072" w14:paraId="75B8D1F7" w14:textId="77777777" w:rsidTr="00D55072">
        <w:trPr>
          <w:trHeight w:val="7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3A914C" w14:textId="77777777" w:rsidR="00D55072" w:rsidRDefault="00D55072">
            <w:pPr>
              <w:pStyle w:val="afff4"/>
              <w:spacing w:before="5" w:beforeAutospacing="0" w:after="0" w:afterAutospacing="0"/>
              <w:ind w:left="112" w:hanging="110"/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4D7A5" w14:textId="77777777" w:rsidR="00D55072" w:rsidRDefault="00D55072">
            <w:pPr>
              <w:pStyle w:val="afff4"/>
              <w:spacing w:before="0" w:beforeAutospacing="0" w:after="0" w:afterAutospacing="0"/>
              <w:ind w:left="-35" w:hanging="110"/>
            </w:pPr>
            <w:r>
              <w:rPr>
                <w:color w:val="000000"/>
              </w:rPr>
              <w:t>Модуль F1: Устойчивое развитие - 5% от</w:t>
            </w:r>
          </w:p>
          <w:p w14:paraId="56318FE9" w14:textId="77777777" w:rsidR="00D55072" w:rsidRDefault="00D55072">
            <w:pPr>
              <w:pStyle w:val="afff4"/>
              <w:spacing w:before="52" w:beforeAutospacing="0" w:after="0" w:afterAutospacing="0"/>
              <w:ind w:left="-1" w:hanging="110"/>
            </w:pPr>
            <w:r>
              <w:rPr>
                <w:color w:val="000000"/>
              </w:rPr>
              <w:t>общего оценке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6AB59C" w14:textId="77777777" w:rsidR="00D55072" w:rsidRDefault="00D55072">
            <w:pPr>
              <w:pStyle w:val="afff4"/>
              <w:spacing w:before="107" w:beforeAutospacing="0" w:after="0" w:afterAutospacing="0"/>
              <w:ind w:left="-48" w:right="88" w:hanging="110"/>
              <w:jc w:val="center"/>
            </w:pPr>
            <w:r>
              <w:rPr>
                <w:color w:val="000000"/>
              </w:rPr>
              <w:t>С2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C604F5" w14:textId="77777777" w:rsidR="00D55072" w:rsidRDefault="00D55072">
            <w:pPr>
              <w:pStyle w:val="afff4"/>
              <w:spacing w:before="107" w:beforeAutospacing="0" w:after="0" w:afterAutospacing="0"/>
              <w:ind w:left="96" w:right="225" w:hanging="110"/>
              <w:jc w:val="center"/>
            </w:pPr>
            <w:r>
              <w:rPr>
                <w:color w:val="000000"/>
              </w:rPr>
              <w:t>45 мин</w:t>
            </w:r>
          </w:p>
        </w:tc>
      </w:tr>
      <w:tr w:rsidR="00D55072" w14:paraId="506ED73E" w14:textId="77777777" w:rsidTr="00D55072">
        <w:trPr>
          <w:trHeight w:val="9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5BDBF4" w14:textId="77777777" w:rsidR="00D55072" w:rsidRDefault="00D55072">
            <w:pPr>
              <w:pStyle w:val="afff4"/>
              <w:spacing w:before="5" w:beforeAutospacing="0" w:after="0" w:afterAutospacing="0"/>
              <w:ind w:left="112" w:hanging="110"/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11F6C9" w14:textId="77777777" w:rsidR="00D55072" w:rsidRDefault="00D55072">
            <w:pPr>
              <w:pStyle w:val="afff4"/>
              <w:spacing w:before="0" w:beforeAutospacing="0" w:after="0" w:afterAutospacing="0"/>
              <w:ind w:left="75" w:right="676" w:hanging="34"/>
            </w:pPr>
            <w:r>
              <w:rPr>
                <w:color w:val="000000"/>
              </w:rPr>
              <w:t>Модуль G1: Технико-экономическое обоснование проекта, включая финансовые инструменты и показатели - 10% от общей оценки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353A04" w14:textId="77777777" w:rsidR="00D55072" w:rsidRDefault="00D55072"/>
          <w:p w14:paraId="4DFF5962" w14:textId="77777777" w:rsidR="00D55072" w:rsidRDefault="00D55072">
            <w:pPr>
              <w:pStyle w:val="afff4"/>
              <w:spacing w:before="172" w:beforeAutospacing="0" w:after="0" w:afterAutospacing="0"/>
              <w:ind w:left="-48" w:right="88" w:hanging="110"/>
              <w:jc w:val="center"/>
            </w:pPr>
            <w:r>
              <w:rPr>
                <w:color w:val="000000"/>
              </w:rPr>
              <w:t>С3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4EBB4" w14:textId="77777777" w:rsidR="00D55072" w:rsidRDefault="00D55072"/>
          <w:p w14:paraId="35A32FD5" w14:textId="77777777" w:rsidR="00D55072" w:rsidRDefault="00D55072">
            <w:pPr>
              <w:pStyle w:val="afff4"/>
              <w:spacing w:before="172" w:beforeAutospacing="0" w:after="0" w:afterAutospacing="0"/>
              <w:ind w:left="96" w:right="225" w:hanging="110"/>
              <w:jc w:val="center"/>
            </w:pPr>
            <w:r>
              <w:rPr>
                <w:color w:val="000000"/>
              </w:rPr>
              <w:t>1 час</w:t>
            </w:r>
          </w:p>
        </w:tc>
      </w:tr>
      <w:tr w:rsidR="00D55072" w14:paraId="3BA1DB11" w14:textId="77777777" w:rsidTr="00D55072">
        <w:trPr>
          <w:trHeight w:val="7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444FB2" w14:textId="77777777" w:rsidR="00D55072" w:rsidRDefault="00D55072">
            <w:pPr>
              <w:pStyle w:val="afff4"/>
              <w:spacing w:before="5" w:beforeAutospacing="0" w:after="0" w:afterAutospacing="0"/>
              <w:ind w:left="112" w:hanging="110"/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B24844" w14:textId="77777777" w:rsidR="00D55072" w:rsidRDefault="00D55072">
            <w:pPr>
              <w:pStyle w:val="afff4"/>
              <w:spacing w:before="0" w:beforeAutospacing="0" w:after="0" w:afterAutospacing="0"/>
              <w:ind w:left="-35" w:hanging="110"/>
            </w:pPr>
            <w:r>
              <w:rPr>
                <w:color w:val="000000"/>
              </w:rPr>
              <w:t>Модуль H1: Продвижение фирмы/проекта - 13% от общей оценки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8B220F" w14:textId="77777777" w:rsidR="00D55072" w:rsidRDefault="00D55072">
            <w:pPr>
              <w:pStyle w:val="afff4"/>
              <w:spacing w:before="102" w:beforeAutospacing="0" w:after="0" w:afterAutospacing="0"/>
              <w:ind w:left="-48" w:right="88" w:hanging="110"/>
              <w:jc w:val="center"/>
            </w:pPr>
            <w:r>
              <w:rPr>
                <w:color w:val="000000"/>
              </w:rPr>
              <w:t>С3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A66C9E" w14:textId="77777777" w:rsidR="00D55072" w:rsidRDefault="00D55072">
            <w:pPr>
              <w:pStyle w:val="afff4"/>
              <w:spacing w:before="102" w:beforeAutospacing="0" w:after="0" w:afterAutospacing="0"/>
              <w:ind w:left="96" w:right="225" w:hanging="110"/>
              <w:jc w:val="center"/>
            </w:pPr>
            <w:r>
              <w:rPr>
                <w:color w:val="000000"/>
              </w:rPr>
              <w:t>1 час</w:t>
            </w:r>
          </w:p>
        </w:tc>
      </w:tr>
      <w:tr w:rsidR="00D55072" w14:paraId="039F53F8" w14:textId="77777777" w:rsidTr="00D5507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5DE3C8" w14:textId="77777777" w:rsidR="00D55072" w:rsidRDefault="00D55072">
            <w:pPr>
              <w:pStyle w:val="afff4"/>
              <w:spacing w:before="5" w:beforeAutospacing="0" w:after="0" w:afterAutospacing="0"/>
              <w:ind w:left="112" w:hanging="110"/>
            </w:pPr>
            <w:r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F849DE" w14:textId="77777777" w:rsidR="00D55072" w:rsidRDefault="00D55072">
            <w:pPr>
              <w:pStyle w:val="afff4"/>
              <w:spacing w:before="0" w:beforeAutospacing="0" w:after="0" w:afterAutospacing="0"/>
              <w:ind w:left="-35" w:hanging="110"/>
            </w:pPr>
            <w:r>
              <w:rPr>
                <w:color w:val="000000"/>
              </w:rPr>
              <w:t>Специальные Задания - 15% от общей оценки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36BE2A" w14:textId="77777777" w:rsidR="00D55072" w:rsidRDefault="00D55072">
            <w:pPr>
              <w:pStyle w:val="afff4"/>
              <w:spacing w:before="0" w:beforeAutospacing="0" w:after="0" w:afterAutospacing="0"/>
              <w:ind w:left="-48" w:right="88" w:hanging="110"/>
              <w:jc w:val="center"/>
            </w:pPr>
            <w:r>
              <w:rPr>
                <w:color w:val="000000"/>
              </w:rPr>
              <w:t>С1-С3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2A161D" w14:textId="77777777" w:rsidR="00D55072" w:rsidRDefault="00D55072">
            <w:pPr>
              <w:pStyle w:val="afff4"/>
              <w:spacing w:before="0" w:beforeAutospacing="0" w:after="0" w:afterAutospacing="0"/>
              <w:ind w:left="96" w:right="225" w:hanging="110"/>
              <w:jc w:val="center"/>
            </w:pPr>
            <w:r>
              <w:rPr>
                <w:color w:val="000000"/>
              </w:rPr>
              <w:t>1,5 часа</w:t>
            </w:r>
          </w:p>
        </w:tc>
      </w:tr>
    </w:tbl>
    <w:p w14:paraId="48CEE250" w14:textId="77777777" w:rsidR="00D55072" w:rsidRDefault="00D55072" w:rsidP="00D55072"/>
    <w:p w14:paraId="43CCFDCA" w14:textId="55BDB121" w:rsidR="00D55072" w:rsidRDefault="00B05872" w:rsidP="00D55072">
      <w:pPr>
        <w:pStyle w:val="1"/>
        <w:spacing w:before="1" w:after="0"/>
        <w:ind w:left="1581"/>
      </w:pPr>
      <w:r>
        <w:rPr>
          <w:color w:val="000000"/>
          <w:sz w:val="24"/>
          <w:szCs w:val="24"/>
        </w:rPr>
        <w:t>Модуль 1. А1: «Бизнес-план» - 15</w:t>
      </w:r>
      <w:r w:rsidR="00D55072">
        <w:rPr>
          <w:color w:val="000000"/>
          <w:sz w:val="24"/>
          <w:szCs w:val="24"/>
        </w:rPr>
        <w:t>% от общей оценки</w:t>
      </w:r>
    </w:p>
    <w:p w14:paraId="2A310959" w14:textId="77777777" w:rsidR="00D55072" w:rsidRDefault="00D55072" w:rsidP="00D55072">
      <w:pPr>
        <w:spacing w:after="240"/>
      </w:pPr>
    </w:p>
    <w:p w14:paraId="36406271" w14:textId="77777777" w:rsidR="00D55072" w:rsidRDefault="00D55072" w:rsidP="00D55072">
      <w:pPr>
        <w:pStyle w:val="afff4"/>
        <w:spacing w:before="0" w:beforeAutospacing="0" w:after="0" w:afterAutospacing="0"/>
        <w:ind w:left="872" w:right="462" w:firstLine="709"/>
        <w:jc w:val="both"/>
      </w:pPr>
      <w:r>
        <w:rPr>
          <w:color w:val="000000"/>
        </w:rPr>
        <w:t xml:space="preserve">Команда разрабатывает бизнес-план, который должен содержать </w:t>
      </w:r>
      <w:proofErr w:type="gramStart"/>
      <w:r>
        <w:rPr>
          <w:color w:val="000000"/>
        </w:rPr>
        <w:t>краткую</w:t>
      </w:r>
      <w:proofErr w:type="gramEnd"/>
      <w:r>
        <w:rPr>
          <w:color w:val="000000"/>
        </w:rPr>
        <w:t xml:space="preserve"> но понятную информацию и давать ответы на волнующие инвесторов вопросы — каков объем инвестиций, сроки кредитования, гарантии возврата, объем собственных средств. Разделы документа должны давать расширенную информацию о проекте и доказывать правильность расчетов.</w:t>
      </w:r>
    </w:p>
    <w:p w14:paraId="5F0D4AFC" w14:textId="77777777" w:rsidR="00D55072" w:rsidRDefault="00D55072" w:rsidP="00D55072">
      <w:pPr>
        <w:pStyle w:val="afff4"/>
        <w:spacing w:before="0" w:beforeAutospacing="0" w:after="0" w:afterAutospacing="0"/>
        <w:ind w:left="872" w:right="462" w:firstLine="709"/>
        <w:jc w:val="both"/>
      </w:pPr>
      <w:r>
        <w:rPr>
          <w:color w:val="000000"/>
        </w:rPr>
        <w:t xml:space="preserve"> Команда должна направить электронную копию Бизнес-плана с приложениями на адрес </w:t>
      </w:r>
      <w:hyperlink r:id="rId9" w:history="1">
        <w:proofErr w:type="gramStart"/>
        <w:r>
          <w:rPr>
            <w:rStyle w:val="aff5"/>
            <w:color w:val="1155CC"/>
          </w:rPr>
          <w:t>postprogect@gmail.com</w:t>
        </w:r>
      </w:hyperlink>
      <w:r>
        <w:rPr>
          <w:color w:val="000000"/>
        </w:rPr>
        <w:t>  не</w:t>
      </w:r>
      <w:proofErr w:type="gramEnd"/>
      <w:r>
        <w:rPr>
          <w:color w:val="000000"/>
        </w:rPr>
        <w:t xml:space="preserve"> позднее 09.00 часов дня C-4</w:t>
      </w:r>
    </w:p>
    <w:p w14:paraId="1C029FC2" w14:textId="77777777" w:rsidR="00D55072" w:rsidRDefault="00D55072" w:rsidP="00D55072">
      <w:pPr>
        <w:pStyle w:val="afff4"/>
        <w:numPr>
          <w:ilvl w:val="0"/>
          <w:numId w:val="25"/>
        </w:numPr>
        <w:spacing w:before="0" w:beforeAutospacing="0" w:after="0" w:afterAutospacing="0"/>
        <w:ind w:left="1941" w:right="462"/>
        <w:jc w:val="both"/>
        <w:textAlignment w:val="baseline"/>
        <w:rPr>
          <w:color w:val="000000"/>
        </w:rPr>
      </w:pPr>
      <w:r>
        <w:rPr>
          <w:color w:val="000000"/>
        </w:rPr>
        <w:t xml:space="preserve">Бизнес-план в формате </w:t>
      </w:r>
      <w:proofErr w:type="spellStart"/>
      <w:r>
        <w:rPr>
          <w:color w:val="000000"/>
        </w:rPr>
        <w:t>Word</w:t>
      </w:r>
      <w:proofErr w:type="spellEnd"/>
      <w:r>
        <w:rPr>
          <w:color w:val="000000"/>
        </w:rPr>
        <w:t>;</w:t>
      </w:r>
    </w:p>
    <w:p w14:paraId="2BB792C5" w14:textId="77777777" w:rsidR="00D55072" w:rsidRDefault="00D55072" w:rsidP="00D55072">
      <w:pPr>
        <w:pStyle w:val="afff4"/>
        <w:numPr>
          <w:ilvl w:val="0"/>
          <w:numId w:val="25"/>
        </w:numPr>
        <w:spacing w:before="0" w:beforeAutospacing="0" w:after="0" w:afterAutospacing="0"/>
        <w:ind w:left="1941" w:right="462"/>
        <w:jc w:val="both"/>
        <w:textAlignment w:val="baseline"/>
        <w:rPr>
          <w:color w:val="000000"/>
        </w:rPr>
      </w:pPr>
      <w:r>
        <w:rPr>
          <w:color w:val="000000"/>
        </w:rPr>
        <w:t>Приложения:</w:t>
      </w:r>
    </w:p>
    <w:p w14:paraId="3C86595F" w14:textId="77777777" w:rsidR="00D55072" w:rsidRDefault="00D55072" w:rsidP="00D55072">
      <w:pPr>
        <w:pStyle w:val="afff4"/>
        <w:spacing w:before="0" w:beforeAutospacing="0" w:after="0" w:afterAutospacing="0"/>
        <w:ind w:left="851" w:right="462"/>
        <w:jc w:val="both"/>
      </w:pPr>
      <w:r>
        <w:rPr>
          <w:color w:val="000000"/>
        </w:rPr>
        <w:t>- Видео ролик в формате mp4/</w:t>
      </w:r>
      <w:proofErr w:type="spellStart"/>
      <w:r>
        <w:rPr>
          <w:color w:val="000000"/>
        </w:rPr>
        <w:t>avi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mov</w:t>
      </w:r>
      <w:proofErr w:type="spellEnd"/>
      <w:r>
        <w:rPr>
          <w:color w:val="000000"/>
        </w:rPr>
        <w:t>.</w:t>
      </w:r>
    </w:p>
    <w:p w14:paraId="091F6822" w14:textId="77777777" w:rsidR="00D55072" w:rsidRDefault="00D55072" w:rsidP="00D55072">
      <w:pPr>
        <w:pStyle w:val="afff4"/>
        <w:spacing w:before="0" w:beforeAutospacing="0" w:after="0" w:afterAutospacing="0"/>
        <w:ind w:left="851" w:right="462"/>
        <w:jc w:val="both"/>
      </w:pPr>
      <w:r>
        <w:rPr>
          <w:color w:val="000000"/>
        </w:rPr>
        <w:t>- Информационно-рекламный плакат в формате .</w:t>
      </w:r>
      <w:proofErr w:type="spellStart"/>
      <w:r>
        <w:rPr>
          <w:color w:val="000000"/>
        </w:rPr>
        <w:t>jpeg</w:t>
      </w:r>
      <w:proofErr w:type="spellEnd"/>
      <w:r>
        <w:rPr>
          <w:color w:val="000000"/>
        </w:rPr>
        <w:t>.</w:t>
      </w:r>
    </w:p>
    <w:p w14:paraId="14EA92EE" w14:textId="77777777" w:rsidR="00D55072" w:rsidRDefault="00D55072" w:rsidP="00D55072">
      <w:pPr>
        <w:pStyle w:val="afff4"/>
        <w:spacing w:before="0" w:beforeAutospacing="0" w:after="0" w:afterAutospacing="0"/>
        <w:ind w:left="851" w:right="462"/>
        <w:jc w:val="both"/>
      </w:pPr>
      <w:r>
        <w:rPr>
          <w:color w:val="000000"/>
        </w:rPr>
        <w:t>- Рецензия в формате .</w:t>
      </w:r>
      <w:proofErr w:type="spellStart"/>
      <w:r>
        <w:rPr>
          <w:color w:val="000000"/>
        </w:rPr>
        <w:t>pdf</w:t>
      </w:r>
      <w:proofErr w:type="spellEnd"/>
      <w:r>
        <w:rPr>
          <w:color w:val="000000"/>
        </w:rPr>
        <w:t>.</w:t>
      </w:r>
    </w:p>
    <w:p w14:paraId="06137F3E" w14:textId="77777777" w:rsidR="00D55072" w:rsidRDefault="00D55072" w:rsidP="00D55072">
      <w:pPr>
        <w:pStyle w:val="afff4"/>
        <w:spacing w:before="0" w:beforeAutospacing="0" w:after="0" w:afterAutospacing="0"/>
        <w:ind w:left="851" w:right="462"/>
        <w:jc w:val="both"/>
      </w:pPr>
      <w:r>
        <w:rPr>
          <w:color w:val="000000"/>
        </w:rPr>
        <w:t xml:space="preserve">- Ссылка на маркетинговое исследование (исследование рынка и/или опрос) в </w:t>
      </w:r>
      <w:proofErr w:type="spellStart"/>
      <w:r>
        <w:rPr>
          <w:color w:val="000000"/>
        </w:rPr>
        <w:t>google</w:t>
      </w:r>
      <w:proofErr w:type="spellEnd"/>
      <w:r>
        <w:rPr>
          <w:color w:val="000000"/>
        </w:rPr>
        <w:t xml:space="preserve"> форме.</w:t>
      </w:r>
    </w:p>
    <w:p w14:paraId="35052BA4" w14:textId="77777777" w:rsidR="00D55072" w:rsidRDefault="00D55072" w:rsidP="00D55072">
      <w:pPr>
        <w:pStyle w:val="afff4"/>
        <w:spacing w:before="0" w:beforeAutospacing="0" w:after="0" w:afterAutospacing="0"/>
        <w:ind w:left="851" w:right="462"/>
        <w:jc w:val="both"/>
      </w:pPr>
      <w:r>
        <w:rPr>
          <w:color w:val="000000"/>
        </w:rPr>
        <w:t xml:space="preserve">- Финансовые расчеты в формате </w:t>
      </w:r>
      <w:proofErr w:type="spellStart"/>
      <w:r>
        <w:rPr>
          <w:color w:val="000000"/>
        </w:rPr>
        <w:t>excel</w:t>
      </w:r>
      <w:proofErr w:type="spellEnd"/>
      <w:r>
        <w:rPr>
          <w:color w:val="000000"/>
        </w:rPr>
        <w:t>.</w:t>
      </w:r>
    </w:p>
    <w:p w14:paraId="2267FC4F" w14:textId="77777777" w:rsidR="00D55072" w:rsidRDefault="00D55072" w:rsidP="00D55072">
      <w:pPr>
        <w:pStyle w:val="afff4"/>
        <w:spacing w:before="0" w:beforeAutospacing="0" w:after="0" w:afterAutospacing="0"/>
        <w:ind w:left="1581"/>
      </w:pPr>
      <w:r>
        <w:rPr>
          <w:color w:val="000000"/>
        </w:rPr>
        <w:t>Формат письменных материалов (Бизнес-план):</w:t>
      </w:r>
    </w:p>
    <w:p w14:paraId="0A47325A" w14:textId="77777777" w:rsidR="00D55072" w:rsidRDefault="00D55072" w:rsidP="00D55072">
      <w:pPr>
        <w:pStyle w:val="afff4"/>
        <w:numPr>
          <w:ilvl w:val="0"/>
          <w:numId w:val="26"/>
        </w:numPr>
        <w:spacing w:before="0" w:beforeAutospacing="0" w:after="0" w:afterAutospacing="0"/>
        <w:ind w:left="1941" w:right="46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Размер страниц бизнес-плана должен быть 21 х 29,7 см (стандарт А4) и, за исключением титульного листа, все листы должны быть пронумерованы. Бизнес- план должен быть не более 24 страниц, включая титульный лист, формы с примерами, маркетинговые материалы и другие сопроводительные документы. Письменный вариант Бизнес-плана должен быть сшит «пружинами», иметь прозрачную обложку в начале и твердую обложку в конце. Все что представлено является частью бизнес-плана. Могут быть также использоваться лицевая и обратная стороны листа. Вводится сквозная нумерация страниц и таблиц.</w:t>
      </w:r>
    </w:p>
    <w:p w14:paraId="68635D64" w14:textId="77777777" w:rsidR="00D55072" w:rsidRDefault="00D55072" w:rsidP="00D55072">
      <w:pPr>
        <w:pStyle w:val="afff4"/>
        <w:numPr>
          <w:ilvl w:val="0"/>
          <w:numId w:val="26"/>
        </w:numPr>
        <w:spacing w:before="0" w:beforeAutospacing="0" w:after="0" w:afterAutospacing="0"/>
        <w:ind w:left="1941" w:right="46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Текст бизнес-плана должен быть набран шрифтом 12 </w:t>
      </w:r>
      <w:proofErr w:type="spellStart"/>
      <w:r>
        <w:rPr>
          <w:color w:val="000000"/>
        </w:rPr>
        <w:t>пп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Times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Roman</w:t>
      </w:r>
      <w:proofErr w:type="spellEnd"/>
      <w:r>
        <w:rPr>
          <w:color w:val="000000"/>
        </w:rPr>
        <w:t>, интервал 1,5 строки. Допускается применение диаграмм как построенных на компьютере, так и вручную. Неприемлемо использовать профессионально сделанные графики и диаграммы (перепечатка из книг, учебников и пр.).</w:t>
      </w:r>
    </w:p>
    <w:p w14:paraId="4702B618" w14:textId="77777777" w:rsidR="00D55072" w:rsidRDefault="00D55072" w:rsidP="00D55072">
      <w:pPr>
        <w:pStyle w:val="afff4"/>
        <w:numPr>
          <w:ilvl w:val="0"/>
          <w:numId w:val="26"/>
        </w:numPr>
        <w:spacing w:before="0" w:beforeAutospacing="0" w:after="0" w:afterAutospacing="0"/>
        <w:ind w:left="1941" w:right="46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На титульном листе должно быть указано название команды, название компании/проекта (если расходится с названием команды), имена участников команды и даты представления.</w:t>
      </w:r>
    </w:p>
    <w:p w14:paraId="4E109EB8" w14:textId="77777777" w:rsidR="00D55072" w:rsidRDefault="00D55072" w:rsidP="00D55072">
      <w:pPr>
        <w:pStyle w:val="afff4"/>
        <w:numPr>
          <w:ilvl w:val="0"/>
          <w:numId w:val="26"/>
        </w:numPr>
        <w:spacing w:before="0" w:beforeAutospacing="0" w:after="0" w:afterAutospacing="0"/>
        <w:ind w:left="1941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Вторая страница – Оглавление.</w:t>
      </w:r>
    </w:p>
    <w:p w14:paraId="6EA5D72D" w14:textId="77777777" w:rsidR="00D55072" w:rsidRDefault="00D55072" w:rsidP="00D55072">
      <w:pPr>
        <w:pStyle w:val="afff4"/>
        <w:numPr>
          <w:ilvl w:val="0"/>
          <w:numId w:val="26"/>
        </w:numPr>
        <w:spacing w:before="0" w:beforeAutospacing="0" w:after="0" w:afterAutospacing="0"/>
        <w:ind w:left="1941" w:right="46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lastRenderedPageBreak/>
        <w:t>Третья страница размещается «визитка» команды, где должен быть представлен краткий обзор выбранного командой бизнеса, а также описание опыта и навыков каждого члена команды, позволяющих добиться успеха.</w:t>
      </w:r>
    </w:p>
    <w:p w14:paraId="6B3CCD7C" w14:textId="77777777" w:rsidR="00D55072" w:rsidRDefault="00D55072" w:rsidP="00D55072">
      <w:pPr>
        <w:pStyle w:val="afff4"/>
        <w:numPr>
          <w:ilvl w:val="0"/>
          <w:numId w:val="26"/>
        </w:numPr>
        <w:spacing w:before="0" w:beforeAutospacing="0" w:after="0" w:afterAutospacing="0"/>
        <w:ind w:left="1941" w:right="463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Бизнес-план выполняется, как минимум, в соответствии с разделами, перечисленными ниже:</w:t>
      </w:r>
    </w:p>
    <w:p w14:paraId="16A3FCDE" w14:textId="77777777" w:rsidR="00D55072" w:rsidRDefault="00D55072" w:rsidP="00D55072">
      <w:pPr>
        <w:pStyle w:val="afff4"/>
        <w:spacing w:before="0" w:beforeAutospacing="0" w:after="0" w:afterAutospacing="0"/>
        <w:ind w:left="1581" w:right="7174"/>
        <w:jc w:val="both"/>
      </w:pPr>
      <w:r>
        <w:rPr>
          <w:color w:val="000000"/>
        </w:rPr>
        <w:t>1.Резюме бизнес-идеи 2.Описание компании 3.Целевой рынок </w:t>
      </w:r>
    </w:p>
    <w:p w14:paraId="2C289D00" w14:textId="77777777" w:rsidR="00D55072" w:rsidRDefault="00D55072" w:rsidP="00D55072">
      <w:pPr>
        <w:pStyle w:val="afff4"/>
        <w:spacing w:before="0" w:beforeAutospacing="0" w:after="0" w:afterAutospacing="0"/>
        <w:ind w:left="1581" w:right="485"/>
      </w:pPr>
      <w:r>
        <w:rPr>
          <w:color w:val="000000"/>
        </w:rPr>
        <w:t>4.Планирование рабочего процесса </w:t>
      </w:r>
    </w:p>
    <w:p w14:paraId="2D1BE65D" w14:textId="77777777" w:rsidR="00D55072" w:rsidRDefault="00D55072" w:rsidP="00D55072">
      <w:pPr>
        <w:pStyle w:val="afff4"/>
        <w:spacing w:before="0" w:beforeAutospacing="0" w:after="0" w:afterAutospacing="0"/>
        <w:ind w:left="1581" w:right="485"/>
      </w:pPr>
      <w:r>
        <w:rPr>
          <w:color w:val="000000"/>
        </w:rPr>
        <w:t>5.Маркетинговый план </w:t>
      </w:r>
    </w:p>
    <w:p w14:paraId="22613DB3" w14:textId="77777777" w:rsidR="00D55072" w:rsidRDefault="00D55072" w:rsidP="00D55072">
      <w:pPr>
        <w:pStyle w:val="afff4"/>
        <w:spacing w:before="0" w:beforeAutospacing="0" w:after="0" w:afterAutospacing="0"/>
        <w:ind w:left="1581" w:right="485"/>
      </w:pPr>
      <w:r>
        <w:rPr>
          <w:color w:val="000000"/>
        </w:rPr>
        <w:t>6.Устойчивое развитие</w:t>
      </w:r>
    </w:p>
    <w:p w14:paraId="0788D38C" w14:textId="77777777" w:rsidR="00D55072" w:rsidRDefault="00D55072" w:rsidP="00D55072">
      <w:pPr>
        <w:pStyle w:val="afff4"/>
        <w:numPr>
          <w:ilvl w:val="0"/>
          <w:numId w:val="2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Технико-экономическое обоснование проекта (включая финансовый план)</w:t>
      </w:r>
    </w:p>
    <w:p w14:paraId="27285B55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Все представляемые материалы заверяются конкурсантами (подписи конкурсантов, подтверждающие авторство).</w:t>
      </w:r>
    </w:p>
    <w:p w14:paraId="52448B91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Проверка авторства формулировок бизнес-плана проводится с использованием системы https://</w:t>
      </w:r>
      <w:hyperlink r:id="rId10" w:history="1">
        <w:r>
          <w:rPr>
            <w:rStyle w:val="aff5"/>
            <w:color w:val="000000"/>
          </w:rPr>
          <w:t xml:space="preserve">www.antiplagiat.ru/ </w:t>
        </w:r>
      </w:hyperlink>
      <w:r>
        <w:rPr>
          <w:color w:val="000000"/>
        </w:rPr>
        <w:t>или аналогичной (уточняется на форуме и в Методическом письме. Допустимый процент заимствования с правильным оформлением цитирования уточняется на форуме экспертном сообществом).</w:t>
      </w:r>
    </w:p>
    <w:p w14:paraId="2AAB22A7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Две бумажные копии бизнес-плана, рекламно-информационный плакат, рецензия и приложения каждой участвующей команды должны быть представлены до начала соревнований (не позднее 09.00 часов в День С-2).</w:t>
      </w:r>
    </w:p>
    <w:p w14:paraId="025D2681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 xml:space="preserve">Непредставление в срок электронных материалов подлежит начислению штрафных баллов (в зависимости от ситуации от 0,25 до 15 баллов по модулю </w:t>
      </w:r>
      <w:bookmarkStart w:id="0" w:name="_GoBack"/>
      <w:r>
        <w:rPr>
          <w:color w:val="000000"/>
        </w:rPr>
        <w:t>А1</w:t>
      </w:r>
      <w:bookmarkEnd w:id="0"/>
      <w:r>
        <w:rPr>
          <w:color w:val="000000"/>
        </w:rPr>
        <w:t>).</w:t>
      </w:r>
    </w:p>
    <w:p w14:paraId="4A9AE16E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Присланные в электронном виде бизнес-планы будут рассматриваться (с дня С-4) и оцениваться (с дня С-2) экспертами (каждый бизнес-план оценивают не менее 3 экспертов) и будут включать в себя 15% общей оценки команды.</w:t>
      </w:r>
    </w:p>
    <w:p w14:paraId="32C70624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 xml:space="preserve">Формат расчетов </w:t>
      </w:r>
      <w:proofErr w:type="spellStart"/>
      <w:r>
        <w:rPr>
          <w:color w:val="000000"/>
        </w:rPr>
        <w:t>Excel</w:t>
      </w:r>
      <w:proofErr w:type="spellEnd"/>
      <w:r>
        <w:rPr>
          <w:color w:val="000000"/>
        </w:rPr>
        <w:t xml:space="preserve"> (период 2 года):</w:t>
      </w:r>
    </w:p>
    <w:p w14:paraId="18436102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Лист1 - данные для расчетов: % займа, натуральные величины, налоговые ставки региона, ставки дисконтирования и другие показатели необходимые для обоснования расчета.</w:t>
      </w:r>
    </w:p>
    <w:p w14:paraId="6BED399A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Лист2 Расчеты инвестиционного капитала (первоначальных затрат)</w:t>
      </w:r>
    </w:p>
    <w:p w14:paraId="06C7CBC6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Лист 3 План на будущие периоды Доходов и расходов</w:t>
      </w:r>
    </w:p>
    <w:p w14:paraId="39E1241A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Лист 4 Расчеты себестоимости продукции </w:t>
      </w:r>
    </w:p>
    <w:p w14:paraId="0D32C3A1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Лист 5 Факт прошлых периодов Доходов и расходов</w:t>
      </w:r>
    </w:p>
    <w:p w14:paraId="6F87A438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Лист 6 Фактический баланс на предыдущую отчетную дату </w:t>
      </w:r>
    </w:p>
    <w:p w14:paraId="41B3E30B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Лист 7 Прогнозный баланс</w:t>
      </w:r>
    </w:p>
    <w:p w14:paraId="2D19E9A6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Лист 8 План ДДС будущих периодов Доходов и расходов с указанием необходимого оборотного капитала.</w:t>
      </w:r>
    </w:p>
    <w:p w14:paraId="5625582D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Лист 9 Факт LLC за прошлые периоды</w:t>
      </w:r>
    </w:p>
    <w:p w14:paraId="71B48C23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Лист 10 Показатели деятельности (ОБЯЗАТЕЛЬНЫЕ: полные инвестиции в проект (</w:t>
      </w:r>
      <w:proofErr w:type="spellStart"/>
      <w:r>
        <w:rPr>
          <w:color w:val="000000"/>
        </w:rPr>
        <w:t>стартовые+оборотный</w:t>
      </w:r>
      <w:proofErr w:type="spellEnd"/>
      <w:r>
        <w:rPr>
          <w:color w:val="000000"/>
        </w:rPr>
        <w:t>), Простой период окупаемости, NPV, IRR, IP, Рентабельность продаж по проекту.)</w:t>
      </w:r>
    </w:p>
    <w:p w14:paraId="36711A18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 xml:space="preserve">Ссылки в файле только внутри таблицы. Не допускаются внешние ссылки, скрытые ссылки на данные, таблицы, картинки. Если такие ссылки обнаруживаются в </w:t>
      </w:r>
      <w:proofErr w:type="spellStart"/>
      <w:r>
        <w:rPr>
          <w:color w:val="000000"/>
        </w:rPr>
        <w:t>эксель</w:t>
      </w:r>
      <w:proofErr w:type="spellEnd"/>
      <w:r>
        <w:rPr>
          <w:color w:val="000000"/>
        </w:rPr>
        <w:t xml:space="preserve"> - таблицы полностью заменяются на данные.</w:t>
      </w:r>
    </w:p>
    <w:p w14:paraId="2C02DC78" w14:textId="77777777" w:rsidR="00D55072" w:rsidRDefault="00D55072" w:rsidP="00D55072">
      <w:pPr>
        <w:pStyle w:val="afff4"/>
        <w:spacing w:before="0" w:beforeAutospacing="0" w:after="0" w:afterAutospacing="0"/>
        <w:ind w:left="872" w:right="462" w:firstLine="709"/>
        <w:jc w:val="both"/>
      </w:pPr>
      <w:r>
        <w:rPr>
          <w:color w:val="000000"/>
        </w:rPr>
        <w:t xml:space="preserve">Данные, приведенные в бизнес-плане в </w:t>
      </w:r>
      <w:proofErr w:type="spellStart"/>
      <w:r>
        <w:rPr>
          <w:color w:val="000000"/>
        </w:rPr>
        <w:t>Excel</w:t>
      </w:r>
      <w:proofErr w:type="spellEnd"/>
      <w:r>
        <w:rPr>
          <w:color w:val="000000"/>
        </w:rPr>
        <w:t>, могут использоваться (в том числе – корректироваться) в ходе работы на площадке.</w:t>
      </w:r>
    </w:p>
    <w:p w14:paraId="04D0A198" w14:textId="77777777" w:rsidR="00D55072" w:rsidRDefault="00D55072" w:rsidP="00D55072">
      <w:pPr>
        <w:pStyle w:val="afff4"/>
        <w:spacing w:before="0" w:beforeAutospacing="0" w:after="0" w:afterAutospacing="0"/>
        <w:ind w:left="872" w:right="462" w:firstLine="709"/>
        <w:jc w:val="both"/>
      </w:pPr>
      <w:r>
        <w:rPr>
          <w:color w:val="000000"/>
        </w:rPr>
        <w:t xml:space="preserve">Финансовые (математические) расчеты следует приводить в таблицах, схемах, в </w:t>
      </w:r>
      <w:proofErr w:type="spellStart"/>
      <w:r>
        <w:rPr>
          <w:color w:val="000000"/>
        </w:rPr>
        <w:t>т.ч</w:t>
      </w:r>
      <w:proofErr w:type="spellEnd"/>
      <w:r>
        <w:rPr>
          <w:color w:val="000000"/>
        </w:rPr>
        <w:t xml:space="preserve">. с использованием </w:t>
      </w:r>
      <w:proofErr w:type="spellStart"/>
      <w:r>
        <w:rPr>
          <w:color w:val="000000"/>
        </w:rPr>
        <w:t>Excel</w:t>
      </w:r>
      <w:proofErr w:type="spellEnd"/>
      <w:r>
        <w:rPr>
          <w:color w:val="000000"/>
        </w:rPr>
        <w:t xml:space="preserve">. Динамику показывать наглядно – схемы, графики, </w:t>
      </w:r>
      <w:r>
        <w:rPr>
          <w:color w:val="000000"/>
        </w:rPr>
        <w:lastRenderedPageBreak/>
        <w:t xml:space="preserve">диаграммы. Данные, приведенные в бизнес-плане в </w:t>
      </w:r>
      <w:proofErr w:type="spellStart"/>
      <w:r>
        <w:rPr>
          <w:color w:val="000000"/>
        </w:rPr>
        <w:t>Excel</w:t>
      </w:r>
      <w:proofErr w:type="spellEnd"/>
      <w:r>
        <w:rPr>
          <w:color w:val="000000"/>
        </w:rPr>
        <w:t>, могут использоваться (в том числе – корректироваться) в ходе работы на площадке.</w:t>
      </w:r>
    </w:p>
    <w:p w14:paraId="52D3E7F5" w14:textId="77777777" w:rsidR="00D55072" w:rsidRDefault="00D55072" w:rsidP="00D55072">
      <w:pPr>
        <w:pStyle w:val="afff4"/>
        <w:spacing w:before="0" w:beforeAutospacing="0" w:after="0" w:afterAutospacing="0"/>
        <w:ind w:left="872" w:right="462" w:firstLine="709"/>
        <w:jc w:val="both"/>
      </w:pPr>
      <w:r>
        <w:rPr>
          <w:color w:val="000000"/>
        </w:rPr>
        <w:t>Таблицу в зависимости от ее размера обычно помещают под текстом, в котором впервые дана на нее ссылка. Если размер таблицы превышает одну страницу, то таблицу следует размещать в Приложении. Каждая таблица должна иметь заголовок, точно и кратко отражающий ее содержание.</w:t>
      </w:r>
    </w:p>
    <w:p w14:paraId="2676947F" w14:textId="77777777" w:rsidR="00D55072" w:rsidRDefault="00D55072" w:rsidP="00D55072">
      <w:pPr>
        <w:pStyle w:val="afff4"/>
        <w:spacing w:before="0" w:beforeAutospacing="0" w:after="0" w:afterAutospacing="0"/>
        <w:ind w:left="872" w:right="462" w:firstLine="709"/>
        <w:jc w:val="both"/>
      </w:pPr>
      <w:r>
        <w:rPr>
          <w:color w:val="000000"/>
        </w:rPr>
        <w:t>Формат информационно-рекламного плаката:</w:t>
      </w:r>
    </w:p>
    <w:p w14:paraId="2E2B9498" w14:textId="77777777" w:rsidR="00D55072" w:rsidRDefault="00D55072" w:rsidP="00D55072">
      <w:pPr>
        <w:pStyle w:val="afff4"/>
        <w:numPr>
          <w:ilvl w:val="0"/>
          <w:numId w:val="28"/>
        </w:numPr>
        <w:spacing w:before="0" w:beforeAutospacing="0" w:after="0" w:afterAutospacing="0"/>
        <w:ind w:left="1941" w:right="461"/>
        <w:jc w:val="both"/>
        <w:textAlignment w:val="baseline"/>
        <w:rPr>
          <w:color w:val="000000"/>
        </w:rPr>
      </w:pPr>
      <w:r>
        <w:rPr>
          <w:color w:val="000000"/>
        </w:rPr>
        <w:t>Формат А3;</w:t>
      </w:r>
    </w:p>
    <w:p w14:paraId="58F0577F" w14:textId="77777777" w:rsidR="00D55072" w:rsidRDefault="00D55072" w:rsidP="00D55072">
      <w:pPr>
        <w:pStyle w:val="afff4"/>
        <w:numPr>
          <w:ilvl w:val="0"/>
          <w:numId w:val="28"/>
        </w:numPr>
        <w:spacing w:before="0" w:beforeAutospacing="0" w:after="0" w:afterAutospacing="0"/>
        <w:ind w:left="1941" w:right="461"/>
        <w:jc w:val="both"/>
        <w:textAlignment w:val="baseline"/>
        <w:rPr>
          <w:color w:val="000000"/>
        </w:rPr>
      </w:pPr>
      <w:proofErr w:type="spellStart"/>
      <w:r>
        <w:rPr>
          <w:color w:val="000000"/>
        </w:rPr>
        <w:t>Полноцвет</w:t>
      </w:r>
      <w:proofErr w:type="spellEnd"/>
      <w:r>
        <w:rPr>
          <w:color w:val="000000"/>
        </w:rPr>
        <w:t xml:space="preserve"> (3 и более цветов);</w:t>
      </w:r>
    </w:p>
    <w:p w14:paraId="17597988" w14:textId="77777777" w:rsidR="00D55072" w:rsidRDefault="00D55072" w:rsidP="00D55072">
      <w:pPr>
        <w:pStyle w:val="afff4"/>
        <w:numPr>
          <w:ilvl w:val="0"/>
          <w:numId w:val="28"/>
        </w:numPr>
        <w:spacing w:before="0" w:beforeAutospacing="0" w:after="0" w:afterAutospacing="0"/>
        <w:ind w:left="1941" w:right="461"/>
        <w:jc w:val="both"/>
        <w:textAlignment w:val="baseline"/>
        <w:rPr>
          <w:color w:val="000000"/>
        </w:rPr>
      </w:pPr>
      <w:r>
        <w:rPr>
          <w:color w:val="000000"/>
        </w:rPr>
        <w:t>Назначение – реклама.</w:t>
      </w:r>
    </w:p>
    <w:p w14:paraId="5E981A71" w14:textId="77777777" w:rsidR="00D55072" w:rsidRDefault="00D55072" w:rsidP="00D55072">
      <w:pPr>
        <w:pStyle w:val="afff4"/>
        <w:numPr>
          <w:ilvl w:val="0"/>
          <w:numId w:val="28"/>
        </w:numPr>
        <w:spacing w:before="0" w:beforeAutospacing="0" w:after="0" w:afterAutospacing="0"/>
        <w:ind w:left="1941" w:right="461"/>
        <w:jc w:val="both"/>
        <w:textAlignment w:val="baseline"/>
        <w:rPr>
          <w:color w:val="000000"/>
        </w:rPr>
      </w:pPr>
      <w:r>
        <w:rPr>
          <w:color w:val="000000"/>
        </w:rPr>
        <w:t>Формат файл .</w:t>
      </w:r>
      <w:proofErr w:type="spellStart"/>
      <w:r>
        <w:rPr>
          <w:color w:val="000000"/>
        </w:rPr>
        <w:t>jpeg</w:t>
      </w:r>
      <w:proofErr w:type="spellEnd"/>
    </w:p>
    <w:p w14:paraId="0C3B3832" w14:textId="77777777" w:rsidR="00D55072" w:rsidRDefault="00D55072" w:rsidP="00D55072">
      <w:pPr>
        <w:pStyle w:val="afff4"/>
        <w:numPr>
          <w:ilvl w:val="0"/>
          <w:numId w:val="28"/>
        </w:numPr>
        <w:spacing w:before="0" w:beforeAutospacing="0" w:after="0" w:afterAutospacing="0"/>
        <w:ind w:left="1941" w:right="461"/>
        <w:jc w:val="both"/>
        <w:textAlignment w:val="baseline"/>
        <w:rPr>
          <w:color w:val="000000"/>
        </w:rPr>
      </w:pPr>
      <w:r>
        <w:rPr>
          <w:color w:val="000000"/>
        </w:rPr>
        <w:t>Размер не более 150 Мб.</w:t>
      </w:r>
    </w:p>
    <w:p w14:paraId="56E79328" w14:textId="77777777" w:rsidR="00D55072" w:rsidRDefault="00D55072" w:rsidP="00D55072"/>
    <w:p w14:paraId="0D0539D4" w14:textId="77777777" w:rsidR="00D55072" w:rsidRDefault="00D55072" w:rsidP="00D55072">
      <w:pPr>
        <w:pStyle w:val="afff4"/>
        <w:spacing w:before="0" w:beforeAutospacing="0" w:after="0" w:afterAutospacing="0"/>
        <w:ind w:left="872" w:right="462" w:firstLine="709"/>
        <w:jc w:val="both"/>
      </w:pPr>
      <w:r>
        <w:rPr>
          <w:color w:val="000000"/>
        </w:rPr>
        <w:t>Формат и требования к видеоролику:</w:t>
      </w:r>
    </w:p>
    <w:p w14:paraId="1C883AC2" w14:textId="77777777" w:rsidR="00D55072" w:rsidRDefault="00D55072" w:rsidP="00D55072">
      <w:pPr>
        <w:pStyle w:val="afff4"/>
        <w:numPr>
          <w:ilvl w:val="0"/>
          <w:numId w:val="29"/>
        </w:numPr>
        <w:spacing w:before="0" w:beforeAutospacing="0" w:after="0" w:afterAutospacing="0"/>
        <w:ind w:left="1941" w:right="462"/>
        <w:jc w:val="both"/>
        <w:textAlignment w:val="baseline"/>
        <w:rPr>
          <w:color w:val="000000"/>
        </w:rPr>
      </w:pPr>
      <w:r>
        <w:rPr>
          <w:color w:val="000000"/>
        </w:rPr>
        <w:t xml:space="preserve">В видеоролике должна присутствовать начальная заставка не менее 3 секунд (название проекта и </w:t>
      </w:r>
      <w:proofErr w:type="spellStart"/>
      <w:r>
        <w:rPr>
          <w:color w:val="000000"/>
        </w:rPr>
        <w:t>фио</w:t>
      </w:r>
      <w:proofErr w:type="spellEnd"/>
      <w:r>
        <w:rPr>
          <w:color w:val="000000"/>
        </w:rPr>
        <w:t xml:space="preserve"> авторов). </w:t>
      </w:r>
    </w:p>
    <w:p w14:paraId="3142D58E" w14:textId="77777777" w:rsidR="00D55072" w:rsidRDefault="00D55072" w:rsidP="00D55072">
      <w:pPr>
        <w:pStyle w:val="afff4"/>
        <w:numPr>
          <w:ilvl w:val="0"/>
          <w:numId w:val="29"/>
        </w:numPr>
        <w:spacing w:before="0" w:beforeAutospacing="0" w:after="0" w:afterAutospacing="0"/>
        <w:ind w:left="1941" w:right="462"/>
        <w:jc w:val="both"/>
        <w:textAlignment w:val="baseline"/>
        <w:rPr>
          <w:color w:val="000000"/>
        </w:rPr>
      </w:pPr>
      <w:r>
        <w:rPr>
          <w:color w:val="000000"/>
        </w:rPr>
        <w:t>В видеоролике должна присутствовать конечная заставка не менее 3 секунд (название проекта + Контакты). </w:t>
      </w:r>
    </w:p>
    <w:p w14:paraId="6C078173" w14:textId="77777777" w:rsidR="00D55072" w:rsidRDefault="00D55072" w:rsidP="00D55072">
      <w:pPr>
        <w:pStyle w:val="afff4"/>
        <w:numPr>
          <w:ilvl w:val="0"/>
          <w:numId w:val="29"/>
        </w:numPr>
        <w:spacing w:before="0" w:beforeAutospacing="0" w:after="0" w:afterAutospacing="0"/>
        <w:ind w:left="1941" w:right="462"/>
        <w:jc w:val="both"/>
        <w:textAlignment w:val="baseline"/>
        <w:rPr>
          <w:color w:val="000000"/>
        </w:rPr>
      </w:pPr>
      <w:r>
        <w:rPr>
          <w:color w:val="000000"/>
        </w:rPr>
        <w:t>Размер ролика не должен превышать 150 Мб. </w:t>
      </w:r>
    </w:p>
    <w:p w14:paraId="76FE02F3" w14:textId="77777777" w:rsidR="00D55072" w:rsidRDefault="00D55072" w:rsidP="00D55072">
      <w:pPr>
        <w:pStyle w:val="afff4"/>
        <w:numPr>
          <w:ilvl w:val="0"/>
          <w:numId w:val="29"/>
        </w:numPr>
        <w:spacing w:before="0" w:beforeAutospacing="0" w:after="0" w:afterAutospacing="0"/>
        <w:ind w:left="1941" w:right="462"/>
        <w:jc w:val="both"/>
        <w:textAlignment w:val="baseline"/>
        <w:rPr>
          <w:color w:val="000000"/>
        </w:rPr>
      </w:pPr>
      <w:r>
        <w:rPr>
          <w:color w:val="000000"/>
        </w:rPr>
        <w:t>Формат ролика только в формате mp4/</w:t>
      </w:r>
      <w:proofErr w:type="spellStart"/>
      <w:r>
        <w:rPr>
          <w:color w:val="000000"/>
        </w:rPr>
        <w:t>avi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mov</w:t>
      </w:r>
      <w:proofErr w:type="spellEnd"/>
      <w:r>
        <w:rPr>
          <w:color w:val="000000"/>
        </w:rPr>
        <w:t>.</w:t>
      </w:r>
    </w:p>
    <w:p w14:paraId="09C40CF5" w14:textId="77777777" w:rsidR="00D55072" w:rsidRDefault="00D55072" w:rsidP="00D55072">
      <w:pPr>
        <w:pStyle w:val="afff4"/>
        <w:numPr>
          <w:ilvl w:val="0"/>
          <w:numId w:val="29"/>
        </w:numPr>
        <w:spacing w:before="0" w:beforeAutospacing="0" w:after="0" w:afterAutospacing="0"/>
        <w:ind w:left="1941" w:right="462"/>
        <w:jc w:val="both"/>
        <w:textAlignment w:val="baseline"/>
        <w:rPr>
          <w:color w:val="000000"/>
        </w:rPr>
      </w:pPr>
      <w:r>
        <w:rPr>
          <w:color w:val="000000"/>
        </w:rPr>
        <w:t>В ролике есть ссылка на правомерность используемых аудио и видео материалов.</w:t>
      </w:r>
    </w:p>
    <w:p w14:paraId="4131BD0A" w14:textId="77777777" w:rsidR="00D55072" w:rsidRDefault="00D55072" w:rsidP="00D55072"/>
    <w:p w14:paraId="2C2DFEA7" w14:textId="77777777" w:rsidR="00D55072" w:rsidRDefault="00D55072" w:rsidP="00D55072">
      <w:pPr>
        <w:pStyle w:val="afff4"/>
        <w:spacing w:before="0" w:beforeAutospacing="0" w:after="0" w:afterAutospacing="0"/>
        <w:ind w:left="872" w:right="462" w:firstLine="709"/>
        <w:jc w:val="both"/>
      </w:pPr>
      <w:r>
        <w:rPr>
          <w:color w:val="000000"/>
        </w:rPr>
        <w:t>В качестве иллюстраций в работах могут быть представлены чертежи, схемы, диаграммы, рисунки и т.п. Все иллюстрации обозначают в тексте словом «рисунок». Иллюстрации могут быть выполнены на компьютере, как в черно-белом, так и в цветном варианте.</w:t>
      </w:r>
    </w:p>
    <w:p w14:paraId="7B8F1439" w14:textId="77777777" w:rsidR="00D55072" w:rsidRDefault="00D55072" w:rsidP="00D55072">
      <w:pPr>
        <w:pStyle w:val="afff4"/>
        <w:spacing w:before="0" w:beforeAutospacing="0" w:after="0" w:afterAutospacing="0"/>
        <w:ind w:left="872" w:right="462" w:firstLine="709"/>
        <w:jc w:val="both"/>
      </w:pPr>
      <w:r>
        <w:rPr>
          <w:color w:val="000000"/>
        </w:rPr>
        <w:t>Рисунки в зависимости от их размера располагают в тексте непосредственно после того абзаца, в котором данный рисунок был впервые упомянут, или на следующей странице, а при необходимости – в приложении. Все рисунки должны иметь наименование, которое помещают под иллюстрацией.</w:t>
      </w:r>
    </w:p>
    <w:p w14:paraId="3B07BA74" w14:textId="77777777" w:rsidR="00D55072" w:rsidRDefault="00D55072" w:rsidP="00D55072">
      <w:pPr>
        <w:pStyle w:val="afff4"/>
        <w:spacing w:before="0" w:beforeAutospacing="0" w:after="0" w:afterAutospacing="0"/>
        <w:ind w:left="872" w:right="462" w:firstLine="709"/>
        <w:jc w:val="both"/>
      </w:pPr>
      <w:r>
        <w:rPr>
          <w:color w:val="000000"/>
        </w:rPr>
        <w:t>Приветствуется применение в ходе работы над проектом и разработки бизнес- плана софта 1С в малом бизнесе.</w:t>
      </w:r>
    </w:p>
    <w:p w14:paraId="3288D5C6" w14:textId="667E414C" w:rsidR="00D55072" w:rsidRDefault="00D55072" w:rsidP="00D55072">
      <w:pPr>
        <w:spacing w:after="240"/>
      </w:pPr>
    </w:p>
    <w:p w14:paraId="467DDA68" w14:textId="77777777" w:rsidR="00D55072" w:rsidRDefault="00D55072" w:rsidP="00D55072">
      <w:pPr>
        <w:pStyle w:val="1"/>
        <w:spacing w:before="5" w:after="0"/>
        <w:ind w:left="1581"/>
      </w:pPr>
      <w:r>
        <w:rPr>
          <w:color w:val="000000"/>
          <w:sz w:val="24"/>
          <w:szCs w:val="24"/>
        </w:rPr>
        <w:t>Модуль 2. В1: «Наша команда и бизнес-идея» - 8% от общей оценки</w:t>
      </w:r>
    </w:p>
    <w:p w14:paraId="65309A93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В рамках данного модуля конкурсантам предстоит обосновать название команды, распределить функциональные обязанности, осмыслить наиболее выигрышные деловые и личностные качества каждого, укрепиться как единая, слаженно работающая команда.</w:t>
      </w:r>
    </w:p>
    <w:p w14:paraId="14A6EE98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В этом модуле предъявляется, также, бизнес-идея (в составе бизнес- концепции) и общая логика ее развития (в бизнес-плане).</w:t>
      </w:r>
    </w:p>
    <w:p w14:paraId="631BF3FD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Покажите, каким образом вашей команде удалось выйти на конкретную бизнес-идею, какие способы (методы, механизмы) генерирования идей вы знаете (три и более) и как был осуществлен выбор конкретной идеи. Обоснуйте свой выбор конкретного способа «выхода» на идею.</w:t>
      </w:r>
    </w:p>
    <w:p w14:paraId="426C28A5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В модуле разрабатывается описание общей информации о фирме (предприятии) или компании, описание отрасли и перспективы ее развития.</w:t>
      </w:r>
    </w:p>
    <w:p w14:paraId="4A6025D2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Характеристика среды бизнеса: анализ отрасли компании, отраслевое окружение и концепция бизнеса. Проведен анализ ближней среды (5 сил Портера или другие методы анализа).</w:t>
      </w:r>
    </w:p>
    <w:p w14:paraId="6597C7FF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lastRenderedPageBreak/>
        <w:t>Возможно наглядное представления продукции производимой вашим предприятием — это может быть фотография, рисунок или натуральный образец. Если вы производите не один вид продукции, то описание должно быть по каждому виду в отдельности.</w:t>
      </w:r>
    </w:p>
    <w:p w14:paraId="0AE07242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Структура данной части:</w:t>
      </w:r>
    </w:p>
    <w:p w14:paraId="5F8C01AD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- Наименование продукции</w:t>
      </w:r>
    </w:p>
    <w:p w14:paraId="1929306D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- Назначение и область применения</w:t>
      </w:r>
    </w:p>
    <w:p w14:paraId="5C33929F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- Основные характеристики</w:t>
      </w:r>
    </w:p>
    <w:p w14:paraId="418CD379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- Конкурентоспособность</w:t>
      </w:r>
    </w:p>
    <w:p w14:paraId="5299B082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- Патентоспособность и авторские права</w:t>
      </w:r>
    </w:p>
    <w:p w14:paraId="6D15461D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- Наличие или необходимость лицензирования</w:t>
      </w:r>
    </w:p>
    <w:p w14:paraId="642FAD09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- Степень готовности к выпуску и реализации продукции</w:t>
      </w:r>
    </w:p>
    <w:p w14:paraId="140E1EB2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Приведите сильные стороны каждого из членов команды, значимые для реализации вашего проекта (не менее 3-х четко сформулированных качеств каждого из участников, которые используются в ходе реализации проекта) и аргументируйте их. Может быть представлена и другая значимая информация. Определите четко роли каждого из участников в проекте (бизнесе). Приведите аргументы принятия командных решений.</w:t>
      </w:r>
    </w:p>
    <w:p w14:paraId="7CBC3FC4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Постарайтесь четко сформулировать не менее 3-х ключевых факторов успеха команды, которые могут быть применены в ходе реализации проекта. Приведите доводы, подтверждающие реалистичность и практическую значимость для проекта приведенных ключевых факторов.</w:t>
      </w:r>
    </w:p>
    <w:p w14:paraId="5CE74FBE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 xml:space="preserve">Постарайтесь продуктивно использовать время, выделенное на презентацию итогов работы по модулю В1: следует уложиться в отведенное время и использовать его максимально полно. Постарайтесь продемонстрировать в ходе презентации свои ораторские, коммуникативные способности, использование (в разумных объемах) разнообразных средств и приемов презентации (технические средства презентации, раздаточный материал, плакат, </w:t>
      </w:r>
      <w:proofErr w:type="spellStart"/>
      <w:r>
        <w:rPr>
          <w:color w:val="000000"/>
        </w:rPr>
        <w:t>флипп-чарт</w:t>
      </w:r>
      <w:proofErr w:type="spellEnd"/>
      <w:r>
        <w:rPr>
          <w:color w:val="000000"/>
        </w:rPr>
        <w:t xml:space="preserve"> и пр.). Будьте </w:t>
      </w:r>
      <w:proofErr w:type="spellStart"/>
      <w:r>
        <w:rPr>
          <w:color w:val="000000"/>
        </w:rPr>
        <w:t>ситуативны</w:t>
      </w:r>
      <w:proofErr w:type="spellEnd"/>
      <w:r>
        <w:rPr>
          <w:color w:val="000000"/>
        </w:rPr>
        <w:t>.</w:t>
      </w:r>
    </w:p>
    <w:p w14:paraId="30EB0A82" w14:textId="77777777" w:rsidR="00D55072" w:rsidRDefault="00D55072" w:rsidP="00D55072">
      <w:pPr>
        <w:pStyle w:val="afff4"/>
        <w:spacing w:before="0" w:beforeAutospacing="0" w:after="0" w:afterAutospacing="0"/>
        <w:ind w:left="709" w:right="485" w:firstLine="720"/>
        <w:jc w:val="both"/>
      </w:pPr>
      <w:r>
        <w:rPr>
          <w:color w:val="000000"/>
        </w:rPr>
        <w:t>Цели этого модуля – оценить навыки и компетенции участников команды при составлении бизнес-плана, а также способность публично продемонстрировать свою бизнес-идею; определение авторства членов команд при составлении бизнес-плана, глубины понимания и компетентности членов команды в предложенном бизнесе.</w:t>
      </w:r>
    </w:p>
    <w:p w14:paraId="43FEF8F0" w14:textId="149BEB29" w:rsidR="00D55072" w:rsidRDefault="00D55072" w:rsidP="00D55072">
      <w:pPr>
        <w:pStyle w:val="afff4"/>
        <w:spacing w:before="0" w:beforeAutospacing="0" w:after="0" w:afterAutospacing="0"/>
      </w:pPr>
    </w:p>
    <w:p w14:paraId="27A0F59E" w14:textId="77777777" w:rsidR="00D55072" w:rsidRDefault="00D55072" w:rsidP="00D55072">
      <w:pPr>
        <w:spacing w:after="240"/>
      </w:pPr>
    </w:p>
    <w:p w14:paraId="64FB6D7C" w14:textId="77777777" w:rsidR="00D55072" w:rsidRDefault="00D55072" w:rsidP="00D55072">
      <w:pPr>
        <w:pStyle w:val="1"/>
        <w:spacing w:before="1" w:after="0"/>
        <w:ind w:left="1581"/>
      </w:pPr>
      <w:r>
        <w:rPr>
          <w:color w:val="000000"/>
          <w:sz w:val="24"/>
          <w:szCs w:val="24"/>
        </w:rPr>
        <w:t>Модуль 3C1: «Целевая группа» - 10% от общей оценки</w:t>
      </w:r>
    </w:p>
    <w:p w14:paraId="1CA42C01" w14:textId="77777777" w:rsidR="00D55072" w:rsidRDefault="00D55072" w:rsidP="00D55072"/>
    <w:p w14:paraId="6138E2CD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Данный модуль включает раздел «Целевая аудитория» Спецификации стандартов.</w:t>
      </w:r>
    </w:p>
    <w:p w14:paraId="5E61B467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В данном модуле разрабатываются целевая аудитория и образ клиента:</w:t>
      </w:r>
    </w:p>
    <w:p w14:paraId="6552BCC4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- Анализ рынка и отрасли</w:t>
      </w:r>
    </w:p>
    <w:p w14:paraId="322093E1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- Целевые рынки (целевые потребители)</w:t>
      </w:r>
    </w:p>
    <w:p w14:paraId="26D5EF10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- Анализ рынков сбыта (оценка размера рынка и возможных тенденций его развития, оценка доли рынка и объема продаж, сегментация рынка и определение ниши продукта бизнеса).</w:t>
      </w:r>
    </w:p>
    <w:p w14:paraId="784107DC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Участники определяют и детально описывают целевые группы (приводятся качественное характеристики), на которые будет нацелен продукт/услуга компании. Должны быть представлены основные характеристики типичного клиента (портрет), причем такие, которые включены в бизнес-концепцию.</w:t>
      </w:r>
    </w:p>
    <w:p w14:paraId="71D774F6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Определено и продемонстрировано отношение целевой группы к определенной сфере коммерческого взаимодействия, к определенному товару/услуге.</w:t>
      </w:r>
    </w:p>
    <w:p w14:paraId="71AEECE3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 xml:space="preserve">Команда должна, с использованием методов и инструментов, максимально точно и достоверно оценить размер всей целевой группы, на которую нацелен производимые компанией </w:t>
      </w:r>
      <w:r>
        <w:rPr>
          <w:color w:val="000000"/>
        </w:rPr>
        <w:lastRenderedPageBreak/>
        <w:t>продукт/услуга. Также, необходимо оценить размер прогнозируемой доли от общей величины целевой группы, которую планирует занять ваша компания в процессе своей деятельности.</w:t>
      </w:r>
    </w:p>
    <w:p w14:paraId="5EC2B37A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Важно использовать официальные и фактические данные для расчета численности целевых групп, доли и ниши рынка. Анализ фактической и прогнозируемой ситуации по работе с целевой аудиторией (воронки продаж).</w:t>
      </w:r>
    </w:p>
    <w:p w14:paraId="6E6C48A0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Результаты работы над модулем представляются в виде публичной презентации.</w:t>
      </w:r>
    </w:p>
    <w:p w14:paraId="4B2B2540" w14:textId="77777777" w:rsidR="00D55072" w:rsidRDefault="00D55072" w:rsidP="00D55072"/>
    <w:p w14:paraId="5140DD4B" w14:textId="77777777" w:rsidR="00D55072" w:rsidRDefault="00D55072" w:rsidP="00D55072">
      <w:pPr>
        <w:pStyle w:val="1"/>
        <w:spacing w:before="0" w:after="0"/>
        <w:jc w:val="center"/>
      </w:pPr>
      <w:r>
        <w:rPr>
          <w:color w:val="000000"/>
          <w:sz w:val="24"/>
          <w:szCs w:val="24"/>
        </w:rPr>
        <w:t>Модуль 4D1: «Планирование рабочего процесса» - 12% от общей оценки</w:t>
      </w:r>
    </w:p>
    <w:p w14:paraId="4076664E" w14:textId="77777777" w:rsidR="00D55072" w:rsidRDefault="00D55072" w:rsidP="00D55072"/>
    <w:p w14:paraId="193F92EF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Данный модуль включает раздел «Бизнес-процесс/Организационная структура» Спецификации стандартов.</w:t>
      </w:r>
    </w:p>
    <w:p w14:paraId="36F49113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В этом модуле описывается организация руководящего состава и основных специалистов, организационная структура предприятия и сроки реализации проекта, способы мотивации руководящего состава. Расчет постоянных и переменных издержек на производство, объемов производства и сбыта, расчет себестоимости продукции и общие сведения о возможностях предприятия.</w:t>
      </w:r>
    </w:p>
    <w:p w14:paraId="5F6E4CDC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Структура данной части:</w:t>
      </w:r>
    </w:p>
    <w:p w14:paraId="25876E4A" w14:textId="77777777" w:rsidR="00D55072" w:rsidRDefault="00D55072" w:rsidP="00D55072">
      <w:pPr>
        <w:pStyle w:val="afff4"/>
        <w:spacing w:before="0" w:beforeAutospacing="0" w:after="0" w:afterAutospacing="0"/>
        <w:ind w:firstLine="426"/>
        <w:jc w:val="both"/>
      </w:pPr>
      <w:r>
        <w:rPr>
          <w:color w:val="000000"/>
        </w:rPr>
        <w:t>- географическое положение предприятия, транспортные пути, наличие коммуникаций</w:t>
      </w:r>
    </w:p>
    <w:p w14:paraId="579EC29B" w14:textId="77777777" w:rsidR="00D55072" w:rsidRDefault="00D55072" w:rsidP="00D55072">
      <w:pPr>
        <w:pStyle w:val="afff4"/>
        <w:spacing w:before="0" w:beforeAutospacing="0" w:after="0" w:afterAutospacing="0"/>
        <w:ind w:firstLine="426"/>
        <w:jc w:val="both"/>
      </w:pPr>
      <w:r>
        <w:rPr>
          <w:color w:val="000000"/>
        </w:rPr>
        <w:t>- технология и уровень квалификации кадров</w:t>
      </w:r>
    </w:p>
    <w:p w14:paraId="009C9738" w14:textId="77777777" w:rsidR="00D55072" w:rsidRDefault="00D55072" w:rsidP="00D55072">
      <w:pPr>
        <w:pStyle w:val="afff4"/>
        <w:spacing w:before="0" w:beforeAutospacing="0" w:after="0" w:afterAutospacing="0"/>
        <w:ind w:firstLine="426"/>
        <w:jc w:val="both"/>
      </w:pPr>
      <w:r>
        <w:rPr>
          <w:color w:val="000000"/>
        </w:rPr>
        <w:t>- потребность в площадях</w:t>
      </w:r>
    </w:p>
    <w:p w14:paraId="1261E9D5" w14:textId="77777777" w:rsidR="00D55072" w:rsidRDefault="00D55072" w:rsidP="00D55072">
      <w:pPr>
        <w:pStyle w:val="afff4"/>
        <w:spacing w:before="0" w:beforeAutospacing="0" w:after="0" w:afterAutospacing="0"/>
        <w:ind w:firstLine="426"/>
        <w:jc w:val="both"/>
      </w:pPr>
      <w:r>
        <w:rPr>
          <w:color w:val="000000"/>
        </w:rPr>
        <w:t>- объем производства</w:t>
      </w:r>
    </w:p>
    <w:p w14:paraId="5154437B" w14:textId="77777777" w:rsidR="00D55072" w:rsidRDefault="00D55072" w:rsidP="00D55072">
      <w:pPr>
        <w:pStyle w:val="afff4"/>
        <w:spacing w:before="0" w:beforeAutospacing="0" w:after="0" w:afterAutospacing="0"/>
        <w:ind w:firstLine="426"/>
        <w:jc w:val="both"/>
      </w:pPr>
      <w:r>
        <w:rPr>
          <w:color w:val="000000"/>
        </w:rPr>
        <w:t>- заработная плата и другие расходы на персонал</w:t>
      </w:r>
    </w:p>
    <w:p w14:paraId="28ADA661" w14:textId="77777777" w:rsidR="00D55072" w:rsidRDefault="00D55072" w:rsidP="00D55072">
      <w:pPr>
        <w:pStyle w:val="afff4"/>
        <w:spacing w:before="0" w:beforeAutospacing="0" w:after="0" w:afterAutospacing="0"/>
        <w:ind w:firstLine="426"/>
        <w:jc w:val="both"/>
      </w:pPr>
      <w:r>
        <w:rPr>
          <w:color w:val="000000"/>
        </w:rPr>
        <w:t>- затраты на сырье и материалы</w:t>
      </w:r>
    </w:p>
    <w:p w14:paraId="28D4AD8F" w14:textId="77777777" w:rsidR="00D55072" w:rsidRDefault="00D55072" w:rsidP="00D55072">
      <w:pPr>
        <w:pStyle w:val="afff4"/>
        <w:spacing w:before="0" w:beforeAutospacing="0" w:after="0" w:afterAutospacing="0"/>
        <w:ind w:firstLine="426"/>
        <w:jc w:val="both"/>
      </w:pPr>
      <w:r>
        <w:rPr>
          <w:color w:val="000000"/>
        </w:rPr>
        <w:t>- текущие затраты на производство</w:t>
      </w:r>
    </w:p>
    <w:p w14:paraId="02130405" w14:textId="77777777" w:rsidR="00D55072" w:rsidRDefault="00D55072" w:rsidP="00D55072">
      <w:pPr>
        <w:pStyle w:val="afff4"/>
        <w:spacing w:before="0" w:beforeAutospacing="0" w:after="0" w:afterAutospacing="0"/>
        <w:ind w:firstLine="426"/>
        <w:jc w:val="both"/>
      </w:pPr>
      <w:r>
        <w:rPr>
          <w:color w:val="000000"/>
        </w:rPr>
        <w:t>- переменные издержки</w:t>
      </w:r>
    </w:p>
    <w:p w14:paraId="2E8DE8B8" w14:textId="77777777" w:rsidR="00D55072" w:rsidRDefault="00D55072" w:rsidP="00D55072">
      <w:pPr>
        <w:pStyle w:val="afff4"/>
        <w:spacing w:before="0" w:beforeAutospacing="0" w:after="0" w:afterAutospacing="0"/>
        <w:ind w:firstLine="426"/>
        <w:jc w:val="both"/>
      </w:pPr>
      <w:r>
        <w:rPr>
          <w:color w:val="000000"/>
        </w:rPr>
        <w:t>- постоянные издержки</w:t>
      </w:r>
    </w:p>
    <w:p w14:paraId="15259777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 xml:space="preserve">Этот модуль направлен на визуализацию бизнес-процессов, производственных процессов и организации деятельности организации (визуализация предполагает предварительную разработку самих бизнес-процессов - в необходимой и достаточной полноте, логике и последовательности, на каждом этапе развития проекта). В процессе демонстрации последовательности бизнес-процессов могут быть использованы плакат, слайды </w:t>
      </w:r>
      <w:proofErr w:type="spellStart"/>
      <w:r>
        <w:rPr>
          <w:color w:val="000000"/>
        </w:rPr>
        <w:t>web</w:t>
      </w:r>
      <w:proofErr w:type="spellEnd"/>
      <w:r>
        <w:rPr>
          <w:color w:val="000000"/>
        </w:rPr>
        <w:t>-презентации, пр.</w:t>
      </w:r>
    </w:p>
    <w:p w14:paraId="5E3078AF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Модель бизнес-процессов, должна быть обоснована представленном методом/концепцией структурирования и управления. Должны быть отражены используемые в работе средства планирования и контроля. </w:t>
      </w:r>
    </w:p>
    <w:p w14:paraId="0492C438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Цель состоит в том, чтобы подробно показать полный цикл бизнес-процесса «шаг за шагом», - от приобретения сырья или приема заказа, до его поставки или продажи его клиенту.</w:t>
      </w:r>
    </w:p>
    <w:p w14:paraId="0D7E4860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Еще одним аспектом является постоянное развитие проекта с учетом его прибыльности. На этом этапе развития деятельности должны быть проработаны как позитивный, так и негативный варианты развития бизнеса, для которых должен быть составлен антикризисный план, продумайте возможные варианты выхода из проекта. Проанализируйте потребность в ресурсах.</w:t>
      </w:r>
    </w:p>
    <w:p w14:paraId="40AB4EE9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На основании схемы бизнес-процессов, должны быть представлены антикризисный и перспективный план, для бизнеса и каждого участника команды. Определите бизнес-процессы (управляющие, операционные и поддерживающие).</w:t>
      </w:r>
    </w:p>
    <w:p w14:paraId="06FF17CA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В числе прочего, должны быть представлены описание производственного процесса, или схема предоставления соответствующей услуги.</w:t>
      </w:r>
    </w:p>
    <w:p w14:paraId="03405D61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 xml:space="preserve">В модуле оцениваются планирование реализации проекта, производства и бизнес-процессов. Организационно-управленческая структура и структура развития проекта. Фактически примененные методы и средства управления и структурирования проекта. Для планирования реализации проекта используйте информационные программные средства (MS </w:t>
      </w:r>
      <w:proofErr w:type="spellStart"/>
      <w:r>
        <w:rPr>
          <w:color w:val="000000"/>
        </w:rPr>
        <w:t>Project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Expert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Project</w:t>
      </w:r>
      <w:proofErr w:type="spellEnd"/>
      <w:r>
        <w:rPr>
          <w:color w:val="000000"/>
        </w:rPr>
        <w:t xml:space="preserve"> и т.п.)</w:t>
      </w:r>
    </w:p>
    <w:p w14:paraId="574B002B" w14:textId="77777777" w:rsidR="00D55072" w:rsidRDefault="00D55072" w:rsidP="00D55072"/>
    <w:p w14:paraId="735258B9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lastRenderedPageBreak/>
        <w:t>Результаты работы над модулем представляются в виде презентации.</w:t>
      </w:r>
    </w:p>
    <w:p w14:paraId="39229FA7" w14:textId="3C99429C" w:rsidR="00D55072" w:rsidRDefault="00D55072" w:rsidP="00D55072">
      <w:pPr>
        <w:pStyle w:val="afff4"/>
        <w:spacing w:before="0" w:beforeAutospacing="0" w:after="0" w:afterAutospacing="0"/>
      </w:pPr>
    </w:p>
    <w:p w14:paraId="0053999F" w14:textId="77777777" w:rsidR="00D55072" w:rsidRDefault="00D55072" w:rsidP="00D55072">
      <w:pPr>
        <w:spacing w:after="240"/>
      </w:pPr>
    </w:p>
    <w:p w14:paraId="223914F9" w14:textId="77777777" w:rsidR="00D55072" w:rsidRDefault="00D55072" w:rsidP="00D55072">
      <w:pPr>
        <w:pStyle w:val="1"/>
        <w:spacing w:before="1" w:after="0"/>
        <w:jc w:val="center"/>
      </w:pPr>
      <w:r>
        <w:rPr>
          <w:color w:val="000000"/>
          <w:sz w:val="24"/>
          <w:szCs w:val="24"/>
        </w:rPr>
        <w:t>Модуль 5E1: «Маркетинговое планирование» - 12% от общей оценки</w:t>
      </w:r>
    </w:p>
    <w:p w14:paraId="02E64E62" w14:textId="77777777" w:rsidR="00D55072" w:rsidRDefault="00D55072" w:rsidP="00D55072"/>
    <w:p w14:paraId="5859B0C2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Данный модуль включает раздел «Маркетинговое планирование/Формула маркетинга» Спецификации стандартов.</w:t>
      </w:r>
    </w:p>
    <w:p w14:paraId="03DEF44D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Прежде всего, для вашего товара должен существовать рынок сбыта. В данном модуле вы должны показать, что этот рынок есть. Потенциальные покупатели делятся на конечных потребителей и оптовых покупателей. Если потребителем выступает предприятие, то оно характеризуется месторасположением и отраслью, в которой вы работаете. Также, стоит описать потребительские свойства товаров - цена, срок службы изделия, внешний вид и другие:</w:t>
      </w:r>
    </w:p>
    <w:p w14:paraId="1B4ECEB8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1. требования, которые потребитель предъявляет к продукции данного вида и ваши возможности им соответствовать</w:t>
      </w:r>
    </w:p>
    <w:p w14:paraId="395D2AC8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2. анализ и описание конкурентов, какие сильные и слабые стороны вы будете иметь</w:t>
      </w:r>
    </w:p>
    <w:p w14:paraId="463F0E80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3. маркетинговые исследования, описание рынка и его перспективы развития</w:t>
      </w:r>
    </w:p>
    <w:p w14:paraId="7C1C2827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4. сбыт — начиная от упаковки и хранения и заканчивая непосредственно сбытом в местах продаж и гарантийным обслуживанием</w:t>
      </w:r>
    </w:p>
    <w:p w14:paraId="5F3D5056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5. привлечение потребителей — какими способами (маркетинговыми инструментами), анализ эластичности спроса по цене, стратегии ценообразования.</w:t>
      </w:r>
    </w:p>
    <w:p w14:paraId="4E3FC9EF" w14:textId="77777777" w:rsidR="00D55072" w:rsidRDefault="00D55072" w:rsidP="00D55072">
      <w:pPr>
        <w:pStyle w:val="afff4"/>
        <w:spacing w:before="0" w:beforeAutospacing="0" w:after="0" w:afterAutospacing="0"/>
        <w:jc w:val="both"/>
      </w:pPr>
      <w:r>
        <w:rPr>
          <w:color w:val="000000"/>
        </w:rPr>
        <w:t>Проведен анализ взаимовлияния методикой для анализа отраслей и выработки стратегии бизнеса.</w:t>
      </w:r>
    </w:p>
    <w:p w14:paraId="0032B5BD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Компания разрабатывает детальный маркетинговый план, который отражает выбранную маркетинговую стратегию: определяет цель в области маркетинга, её измеримость, формулирует задачи для её достижения, обосновывает применение моделей построения маркетингового цикла, определяет и обосновывает применение маркетинговых инструментов (маркетинговых коммуникаций). А также компания разрабатывает и обосновывает выбор рекламных моделей. </w:t>
      </w:r>
    </w:p>
    <w:p w14:paraId="3472B3F5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При разработке маркетинговой стратегии необходимо показать ее практическую ориентированность, оценить внешние и внутренние факторы при выборе маркетинговой стратегии, продемонстрировать владение различными видами анализа.</w:t>
      </w:r>
    </w:p>
    <w:p w14:paraId="2F6E7C7F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Также очень важно правильно оценить маркетинговый бюджет, обосновать выбор стратегии ценообразования, описать каналы сбыта продукта или услуги.</w:t>
      </w:r>
    </w:p>
    <w:p w14:paraId="3CAAE8BB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Кроме того, важно правильно распределить функциональные обязанности членов команды в области маркетинга, возможность передачи некоторых функций на аутсорсинг или обосновать отсутствие такой необходимости.</w:t>
      </w:r>
    </w:p>
    <w:p w14:paraId="03AF2A8D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 xml:space="preserve">При демонстрации результатов маркетинговых исследований оценивается, выбранный метод исследования, соответствие метода исследования и задач маркетинга. Показатели </w:t>
      </w:r>
      <w:proofErr w:type="spellStart"/>
      <w:r>
        <w:rPr>
          <w:color w:val="000000"/>
        </w:rPr>
        <w:t>квотности</w:t>
      </w:r>
      <w:proofErr w:type="spellEnd"/>
      <w:r>
        <w:rPr>
          <w:color w:val="000000"/>
        </w:rPr>
        <w:t xml:space="preserve"> и репрезентативности выборки исследования при анализе результатов. Обязательно наличие анкеты и ссылки на базу данных исследования в </w:t>
      </w:r>
      <w:proofErr w:type="spellStart"/>
      <w:r>
        <w:rPr>
          <w:color w:val="000000"/>
        </w:rPr>
        <w:t>google</w:t>
      </w:r>
      <w:proofErr w:type="spellEnd"/>
      <w:r>
        <w:rPr>
          <w:color w:val="000000"/>
        </w:rPr>
        <w:t xml:space="preserve"> форме.</w:t>
      </w:r>
    </w:p>
    <w:p w14:paraId="720003D0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Фактически реализованная рекламная компания представляется, в виде анализа результатов запланированной стоимости на привлечение 1 клиента и фактических затрат.</w:t>
      </w:r>
    </w:p>
    <w:p w14:paraId="059F434B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Результаты работы над модулем представляются в виде публичной презентации</w:t>
      </w:r>
    </w:p>
    <w:p w14:paraId="49E54A1F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Определите роли для своей компании в области маркетинга.</w:t>
      </w:r>
    </w:p>
    <w:p w14:paraId="7C5951BD" w14:textId="5E9D35C8" w:rsidR="00D55072" w:rsidRDefault="00D55072" w:rsidP="00D55072">
      <w:pPr>
        <w:spacing w:after="240"/>
      </w:pPr>
    </w:p>
    <w:p w14:paraId="09A1AEA2" w14:textId="50253510" w:rsidR="00D55072" w:rsidRDefault="00D55072" w:rsidP="00D55072">
      <w:pPr>
        <w:spacing w:after="240"/>
      </w:pPr>
    </w:p>
    <w:p w14:paraId="1AB530C8" w14:textId="77777777" w:rsidR="00D55072" w:rsidRDefault="00D55072" w:rsidP="00D55072">
      <w:pPr>
        <w:pStyle w:val="1"/>
        <w:spacing w:before="0" w:after="0"/>
        <w:ind w:left="1581"/>
      </w:pPr>
      <w:r>
        <w:rPr>
          <w:color w:val="000000"/>
          <w:sz w:val="24"/>
          <w:szCs w:val="24"/>
        </w:rPr>
        <w:t>Модуль 6F1: «Устойчивое развитие» - 5% от общего оценке</w:t>
      </w:r>
    </w:p>
    <w:p w14:paraId="341D176A" w14:textId="77777777" w:rsidR="00D55072" w:rsidRDefault="00D55072" w:rsidP="00D55072"/>
    <w:p w14:paraId="5B17FE2B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Данный модуль включает раздел «Устойчивое развитие» Спецификации стандартов.</w:t>
      </w:r>
    </w:p>
    <w:p w14:paraId="427EAE75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lastRenderedPageBreak/>
        <w:t>Участникам необходимо исследовать возможности применения принципов устойчивого развития в деятельности, необходимость кратко-, средне- и долгосрочных целей для устойчивого развития бизнеса. </w:t>
      </w:r>
    </w:p>
    <w:p w14:paraId="10F79B7E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В этом контексте необходима разработка и реализация стратегий развития бизнеса с разумным подходом к экологическим, социальным и экономическим факторам. </w:t>
      </w:r>
    </w:p>
    <w:p w14:paraId="0614F436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Необходимо оценить воздействие проекта на окружающую среду, предусмотреть меры по защите от негативного воздействия, определить класс производственных и бытовых отходов, потребность в переработке и утилизации сырья или отходов.  </w:t>
      </w:r>
    </w:p>
    <w:p w14:paraId="6CE9815F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Кроме этого, необходимо выяснить, является ли предлагаемый продукт или услуга, подходящими с точки зрения устойчивости спроса, оценить устойчивость и выработать меры по поддержанию её на высоком уровне.</w:t>
      </w:r>
    </w:p>
    <w:p w14:paraId="55151DD6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Важным является также экономический аспект устойчивого развития, в том числе, расчет точки безубыточности.</w:t>
      </w:r>
    </w:p>
    <w:p w14:paraId="26266C31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Необходимо продумать кадровую политику своего предприятия, создание благоприятных условий для труда и отдыха сотрудников, их профессионального развития.</w:t>
      </w:r>
    </w:p>
    <w:p w14:paraId="2B115849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Кроме того, будет оцениваться наличие всеобъемлющего плана по устойчивому развитию бизнеса, его реалистичность, подробное описание действий и фактические примеры, реализованные при организации бизнеса.</w:t>
      </w:r>
    </w:p>
    <w:p w14:paraId="5374C31B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В этот модуль включается публичная презентация.</w:t>
      </w:r>
    </w:p>
    <w:p w14:paraId="416DD3CD" w14:textId="77777777" w:rsidR="00D55072" w:rsidRDefault="00D55072" w:rsidP="00D55072"/>
    <w:p w14:paraId="2D633604" w14:textId="3E7186DF" w:rsidR="00D55072" w:rsidRDefault="00D55072" w:rsidP="00D55072">
      <w:pPr>
        <w:spacing w:after="240"/>
      </w:pPr>
    </w:p>
    <w:p w14:paraId="521C096D" w14:textId="77777777" w:rsidR="00D55072" w:rsidRDefault="00D55072" w:rsidP="00D55072">
      <w:pPr>
        <w:pStyle w:val="1"/>
        <w:spacing w:before="0" w:after="0"/>
        <w:jc w:val="center"/>
      </w:pPr>
      <w:r>
        <w:rPr>
          <w:color w:val="000000"/>
          <w:sz w:val="24"/>
          <w:szCs w:val="24"/>
        </w:rPr>
        <w:t>Модуль 7G1: «Технико-экономическое обоснование проекта, включая финансовые показатели» - 10% от общей оценки</w:t>
      </w:r>
    </w:p>
    <w:p w14:paraId="18A26980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Данный модуль включает раздел «Финансовые инструменты» Спецификации стандартов.</w:t>
      </w:r>
    </w:p>
    <w:p w14:paraId="29B6113E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В этом модуле компания должна провести точные расчеты на период не менее 2 лет, доказывающие, что задуманный бизнес будет иметь прибыль.</w:t>
      </w:r>
    </w:p>
    <w:p w14:paraId="48C044C6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Необходимо обосновать и аргументировать способы финансирования вашего проекта на стартовом этапе. Следует составить бюджет инвестиций, отдельно выделяя расходы стартового этапа, приобретение объектов основных средств, формирование оборотного капитала, а также определить источники финансирования – собственные средств и внешние источники. В отношении заемного капитала следует учесть его стоимость и условия возврата.</w:t>
      </w:r>
    </w:p>
    <w:p w14:paraId="131B4430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В этом модуле необходимо использовать результаты маркетинговых исследований по проявлению целевой группы/целевых групп при определении прогнозных объемов продаж. </w:t>
      </w:r>
    </w:p>
    <w:p w14:paraId="18139A44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При расчете стоимости продукции желательно воспользоваться как минимум одной из известных моделей калькуляции расходов (</w:t>
      </w:r>
      <w:proofErr w:type="spellStart"/>
      <w:r>
        <w:rPr>
          <w:color w:val="000000"/>
        </w:rPr>
        <w:t>direct-costing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absortion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costing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standard-costing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activity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costing</w:t>
      </w:r>
      <w:proofErr w:type="spellEnd"/>
      <w:r>
        <w:rPr>
          <w:color w:val="000000"/>
        </w:rPr>
        <w:t xml:space="preserve"> и пр.), а при обосновании ценообразования – моделями или методами ценообразования (затратные, рыночные, параметрические и пр. методы).</w:t>
      </w:r>
    </w:p>
    <w:p w14:paraId="4311D85A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В рамках данного модуля участники должны составить бюджет доходов и расходов, бюджет движения денежных средств, прогнозный баланс, а также рассчитать и интерпретировать значимые экономические показатели (PP, DPP, NPV, IRR, IP и другие).</w:t>
      </w:r>
    </w:p>
    <w:p w14:paraId="1EA5D0A2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Расчеты должны быть реалистичными и правильно выполненными. Кроме того, необходимо обратить внимание на практико-ориентированность, с одной стороны, и на точные расчеты, с другой стороны.  </w:t>
      </w:r>
    </w:p>
    <w:p w14:paraId="5A41ABD2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Расчеты по прибылям и убыткам должны быть реалистичными и правильно выполненными. Кроме того, необходимо обратить внимание на практико- ориентированность, с одной стороны, и на точные расчеты, с другой стороны. Участники должны быть осведомлены о том, что жюри обращает внимание на понимание расчетов стоимости и проверяет, являются ли цифры реалистичными.</w:t>
      </w:r>
    </w:p>
    <w:p w14:paraId="24697061" w14:textId="77777777" w:rsidR="00D55072" w:rsidRDefault="00D55072" w:rsidP="00D55072"/>
    <w:p w14:paraId="7C0911F3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lastRenderedPageBreak/>
        <w:t>В этот модуль может включаться публичная презентация.</w:t>
      </w:r>
    </w:p>
    <w:p w14:paraId="030299E2" w14:textId="77777777" w:rsidR="00D55072" w:rsidRDefault="00D55072" w:rsidP="00D55072">
      <w:pPr>
        <w:spacing w:after="240"/>
      </w:pPr>
    </w:p>
    <w:p w14:paraId="15D6174B" w14:textId="77777777" w:rsidR="00D55072" w:rsidRDefault="00D55072" w:rsidP="00D55072">
      <w:pPr>
        <w:pStyle w:val="1"/>
        <w:spacing w:before="0" w:after="0"/>
        <w:ind w:left="426"/>
        <w:jc w:val="center"/>
      </w:pPr>
      <w:r>
        <w:rPr>
          <w:color w:val="000000"/>
          <w:sz w:val="24"/>
          <w:szCs w:val="24"/>
        </w:rPr>
        <w:t>Модуль 8H1: «Продвижение фирмы/проекта» - 13% от общей оценки</w:t>
      </w:r>
    </w:p>
    <w:p w14:paraId="514867D2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Данный модуль включает разделы «Организация работы», «Формирование навыков коллективной работы и управления», «Продвижение фирмы/проекта», «Презентация компании» Спецификации стандартов.</w:t>
      </w:r>
    </w:p>
    <w:p w14:paraId="61C3D062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Презентация компании должна включать наиболее важные аспекты всех модулей (от А до Н).</w:t>
      </w:r>
    </w:p>
    <w:p w14:paraId="301E2B6D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В данном модуле участникам необходимо продемонстрировать жизнеспособность фирмы/проекта, показать предпринятые конкретные шаги по реализации проекта, а также достигнутые результаты. Оценка эффективности проекта. Оценка значимости проекта, его эффективность и направленность. Анализ чувствительности предприятия к внешним факторам. Гарантии и риски компании. Гарантии по окупаемости проекта и возврату заемных средств. Описание возможных рисков и форс-мажорных моментов.</w:t>
      </w:r>
    </w:p>
    <w:p w14:paraId="1074B6B0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 xml:space="preserve">Готовится, также, презентация в </w:t>
      </w:r>
      <w:proofErr w:type="spellStart"/>
      <w:r>
        <w:rPr>
          <w:color w:val="000000"/>
        </w:rPr>
        <w:t>PowerPoint</w:t>
      </w:r>
      <w:proofErr w:type="spellEnd"/>
      <w:r>
        <w:rPr>
          <w:color w:val="000000"/>
        </w:rPr>
        <w:t>. Оформление слайдов должно соответствовать сложившимся правилам оформления деловых презентаций (разумное количество шрифтов и размера шрифта, продуктивное использование пространства слайда и др.). Слайды презентации должны быть читаемы, комфортны для зрительного восприятия.</w:t>
      </w:r>
    </w:p>
    <w:p w14:paraId="6891395A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proofErr w:type="spellStart"/>
      <w:r>
        <w:rPr>
          <w:color w:val="000000"/>
        </w:rPr>
        <w:t>Самопредставление</w:t>
      </w:r>
      <w:proofErr w:type="spellEnd"/>
      <w:r>
        <w:rPr>
          <w:color w:val="000000"/>
        </w:rPr>
        <w:t xml:space="preserve"> должно занимать не более 6 минут. Соблюдение временного регламента является существенным, так как презентация будет остановлена, если участники выйдут за предложенные временные рамки.</w:t>
      </w:r>
    </w:p>
    <w:p w14:paraId="26523379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 xml:space="preserve">Презентация компании, помимо электронной презентации </w:t>
      </w:r>
      <w:proofErr w:type="spellStart"/>
      <w:r>
        <w:rPr>
          <w:color w:val="000000"/>
        </w:rPr>
        <w:t>PowerPoint</w:t>
      </w:r>
      <w:proofErr w:type="spellEnd"/>
      <w:r>
        <w:rPr>
          <w:color w:val="000000"/>
        </w:rPr>
        <w:t>, может включать в себя любые другие подходящие элементы: использование программных решений/коммуникации для целей бизнеса, практические примеры деловой переписки, коммерческих предложений и пр.</w:t>
      </w:r>
    </w:p>
    <w:p w14:paraId="3A8D7383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Оценка презентации строится на основе учета способности участников приводить доводы и обоснованные аргументы, а также с учетом объема продаж и достоверности представленных данных.</w:t>
      </w:r>
    </w:p>
    <w:p w14:paraId="5F953829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Жюри может задавать вопросы. Способность ответить на вопросы жюри также включены в оценку.</w:t>
      </w:r>
    </w:p>
    <w:p w14:paraId="7A987959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 xml:space="preserve">Презентация и последующее обсуждение проводятся на русском языке. Краткий комментарий на английском приветствуется, но не является обязательным. Отдельным критерием в презентации является </w:t>
      </w:r>
      <w:proofErr w:type="spellStart"/>
      <w:r>
        <w:rPr>
          <w:color w:val="000000"/>
        </w:rPr>
        <w:t>саморефлексия</w:t>
      </w:r>
      <w:proofErr w:type="spellEnd"/>
      <w:r>
        <w:rPr>
          <w:color w:val="000000"/>
        </w:rPr>
        <w:t xml:space="preserve"> – способность участников отслеживать собственное движение в рамках Финала НЧ, использовать полученную информацию о командах-партнерах для решения текущих задач и пр.</w:t>
      </w:r>
    </w:p>
    <w:p w14:paraId="46744038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Требования к одежде на защите по модулю Н1: для мужчин - официальный пиджак или жакет, черные/синие/серые брюки, белая рубашка, черный/синий/серый галстук без рисунка или с символикой WSR, черные/синие/серые носки</w:t>
      </w:r>
      <w:r>
        <w:rPr>
          <w:rStyle w:val="apple-tab-span"/>
          <w:color w:val="000000"/>
        </w:rPr>
        <w:tab/>
      </w:r>
      <w:r>
        <w:rPr>
          <w:color w:val="000000"/>
        </w:rPr>
        <w:t>и черные/синие ботинки. </w:t>
      </w:r>
    </w:p>
    <w:p w14:paraId="74D08BF7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Для женщин: официальный пиджак или куртка, черные/синие/серые брюки или юбка до колен, белая блузка без воротника или с небольшим воротником, не выходящим за отвороты пиджака, черные или цвета кожи бесшовные чулки (колготки) и черные туфли.</w:t>
      </w:r>
    </w:p>
    <w:p w14:paraId="7F968AF2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Участники могут быть в своей официальной конкурсной одежде (фирменная одежда делегации, образовательной организации и пр.).</w:t>
      </w:r>
    </w:p>
    <w:p w14:paraId="4D5D6ECF" w14:textId="77777777" w:rsidR="00D55072" w:rsidRDefault="00D55072" w:rsidP="00D55072">
      <w:pPr>
        <w:spacing w:after="240"/>
      </w:pPr>
    </w:p>
    <w:p w14:paraId="1470CFA5" w14:textId="77777777" w:rsidR="00D55072" w:rsidRDefault="00D55072" w:rsidP="00D55072">
      <w:pPr>
        <w:pStyle w:val="1"/>
        <w:spacing w:before="0" w:after="0"/>
        <w:ind w:left="1581"/>
      </w:pPr>
      <w:r>
        <w:rPr>
          <w:color w:val="000000"/>
          <w:sz w:val="24"/>
          <w:szCs w:val="24"/>
        </w:rPr>
        <w:t>Специальные этапы - 15% от общей оценки</w:t>
      </w:r>
    </w:p>
    <w:p w14:paraId="46DABB9E" w14:textId="77777777" w:rsidR="00D55072" w:rsidRDefault="00D55072" w:rsidP="00D55072"/>
    <w:p w14:paraId="505C6B99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Специальные задачи включены в перечисленные выше модули в виде «специальных этапов», носят «спонтанный» характер и требуют оперативного реагирования участников.</w:t>
      </w:r>
    </w:p>
    <w:p w14:paraId="0498A633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 xml:space="preserve">Команды должны быстро адаптироваться к таким заданиям жюри. Эти специальные задачи могут отличаться от общей темы конкурса. Однако все эти задачи являются универсальными, и </w:t>
      </w:r>
      <w:r>
        <w:rPr>
          <w:color w:val="000000"/>
        </w:rPr>
        <w:lastRenderedPageBreak/>
        <w:t>требует предпринимательских навыков. Выполнение задач специальных модулей дает представление о творческом потенциале команд для решения проблем и их компетентности.</w:t>
      </w:r>
    </w:p>
    <w:p w14:paraId="6F2CAF4B" w14:textId="77777777" w:rsidR="00D55072" w:rsidRDefault="00D55072" w:rsidP="00D55072">
      <w:pPr>
        <w:pStyle w:val="afff4"/>
        <w:spacing w:before="0" w:beforeAutospacing="0" w:after="0" w:afterAutospacing="0"/>
        <w:ind w:firstLine="720"/>
        <w:jc w:val="both"/>
      </w:pPr>
      <w:r>
        <w:rPr>
          <w:color w:val="000000"/>
        </w:rPr>
        <w:t>Материалы «специальных этапов» могут включаться в качестве фрагментов в соответствующие блоки публичных презентаций по итогам самих специальных этапов.</w:t>
      </w:r>
    </w:p>
    <w:p w14:paraId="204DB600" w14:textId="77777777" w:rsidR="00D55072" w:rsidRDefault="00D55072" w:rsidP="00D55072"/>
    <w:p w14:paraId="604BEB40" w14:textId="77777777" w:rsidR="00D55072" w:rsidRDefault="00D55072" w:rsidP="00D55072">
      <w:pPr>
        <w:spacing w:after="240"/>
      </w:pPr>
    </w:p>
    <w:p w14:paraId="5B8CDA81" w14:textId="77777777" w:rsidR="00D55072" w:rsidRDefault="00D55072" w:rsidP="00D55072">
      <w:pPr>
        <w:pStyle w:val="1"/>
        <w:spacing w:before="0" w:after="0"/>
        <w:ind w:left="4312"/>
      </w:pPr>
      <w:r>
        <w:rPr>
          <w:color w:val="000000"/>
          <w:sz w:val="24"/>
          <w:szCs w:val="24"/>
        </w:rPr>
        <w:t>4. КРИТЕРИИ ОЦЕНКИ</w:t>
      </w:r>
    </w:p>
    <w:p w14:paraId="45A7620D" w14:textId="77777777" w:rsidR="00D55072" w:rsidRDefault="00D55072" w:rsidP="00D55072"/>
    <w:p w14:paraId="416968BC" w14:textId="77777777" w:rsidR="00D55072" w:rsidRDefault="00D55072" w:rsidP="00D55072">
      <w:pPr>
        <w:pStyle w:val="afff4"/>
        <w:spacing w:before="0" w:beforeAutospacing="0" w:after="0" w:afterAutospacing="0"/>
        <w:ind w:left="872" w:right="461" w:firstLine="709"/>
        <w:jc w:val="both"/>
      </w:pPr>
      <w:r>
        <w:rPr>
          <w:color w:val="000000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95.</w:t>
      </w:r>
    </w:p>
    <w:p w14:paraId="03E3D03D" w14:textId="77777777" w:rsidR="00D55072" w:rsidRDefault="00D55072" w:rsidP="00D55072">
      <w:pPr>
        <w:pStyle w:val="afff4"/>
        <w:spacing w:before="0" w:beforeAutospacing="0" w:after="60" w:afterAutospacing="0"/>
        <w:ind w:left="1581"/>
      </w:pPr>
      <w:r>
        <w:rPr>
          <w:color w:val="000000"/>
        </w:rPr>
        <w:t>Таблица 2.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3"/>
        <w:gridCol w:w="5669"/>
        <w:gridCol w:w="1391"/>
        <w:gridCol w:w="1469"/>
        <w:gridCol w:w="833"/>
      </w:tblGrid>
      <w:tr w:rsidR="00D55072" w14:paraId="49DD5FF6" w14:textId="77777777" w:rsidTr="00D55072">
        <w:tc>
          <w:tcPr>
            <w:tcW w:w="0" w:type="auto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CB9C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B862C4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FFFFFF"/>
              </w:rPr>
              <w:t>Критерий</w:t>
            </w:r>
          </w:p>
        </w:tc>
        <w:tc>
          <w:tcPr>
            <w:tcW w:w="0" w:type="auto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CB9C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B1D24C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FFFFFF"/>
              </w:rPr>
              <w:t>Баллы</w:t>
            </w:r>
          </w:p>
        </w:tc>
      </w:tr>
      <w:tr w:rsidR="00D55072" w14:paraId="038A2115" w14:textId="77777777" w:rsidTr="00D55072"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B73C9A" w14:textId="77777777" w:rsidR="00D55072" w:rsidRDefault="00D55072"/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9CD0CA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Модуль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029DFE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Мнение судей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73CD1F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Измеримая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9112C7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Всего</w:t>
            </w:r>
          </w:p>
        </w:tc>
      </w:tr>
      <w:tr w:rsidR="00D55072" w14:paraId="6E36C5E7" w14:textId="77777777" w:rsidTr="00D55072"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23CC5D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63EC4B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Бизнес-план команды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6CD149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A5C7C4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ED99ED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15</w:t>
            </w:r>
          </w:p>
        </w:tc>
      </w:tr>
      <w:tr w:rsidR="00D55072" w14:paraId="1E2D7C60" w14:textId="77777777" w:rsidTr="00D55072"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532096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15E318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Наша команда и бизнес-идея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B6104C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9C01C2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C5A9F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8</w:t>
            </w:r>
          </w:p>
        </w:tc>
      </w:tr>
      <w:tr w:rsidR="00D55072" w14:paraId="7E10B998" w14:textId="77777777" w:rsidTr="00D55072"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0936F5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C1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8E24CD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Целевая группа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26B778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95F1F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A2EAA6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10</w:t>
            </w:r>
          </w:p>
        </w:tc>
      </w:tr>
      <w:tr w:rsidR="00D55072" w14:paraId="76CAF29B" w14:textId="77777777" w:rsidTr="00D55072"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ACED82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С2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2086A5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Специальное задание 1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DA296E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74315B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966C72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5</w:t>
            </w:r>
          </w:p>
        </w:tc>
      </w:tr>
      <w:tr w:rsidR="00D55072" w14:paraId="0E1B1F59" w14:textId="77777777" w:rsidTr="00D55072"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CA100E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D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6CAB7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Планирование рабочего процесса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2BC252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CA96BC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05870F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12</w:t>
            </w:r>
          </w:p>
        </w:tc>
      </w:tr>
      <w:tr w:rsidR="00D55072" w14:paraId="310E2947" w14:textId="77777777" w:rsidTr="00D55072"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8E4517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D2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FD6032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Специальное задание 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6013A9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DF2EC1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11A5B0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5</w:t>
            </w:r>
          </w:p>
        </w:tc>
      </w:tr>
      <w:tr w:rsidR="00D55072" w14:paraId="28BAE297" w14:textId="77777777" w:rsidTr="00D55072"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52688E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E1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81C84E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Маркетинговое планирование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E456F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EA78C8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28791C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12</w:t>
            </w:r>
          </w:p>
        </w:tc>
      </w:tr>
      <w:tr w:rsidR="00D55072" w14:paraId="4E91B2B3" w14:textId="77777777" w:rsidTr="00D55072"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939645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E2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F89F9F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Специальное задание 3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106655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32C757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15FCD9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5</w:t>
            </w:r>
          </w:p>
        </w:tc>
      </w:tr>
      <w:tr w:rsidR="00D55072" w14:paraId="2AD4698E" w14:textId="77777777" w:rsidTr="00D55072"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815AC3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F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83CD98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Устойчивое развитие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73297E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0BA88D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4E2B00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5</w:t>
            </w:r>
          </w:p>
        </w:tc>
      </w:tr>
      <w:tr w:rsidR="00D55072" w14:paraId="03EB65E3" w14:textId="77777777" w:rsidTr="00D55072"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E23C29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G1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2AC6FD" w14:textId="77777777" w:rsidR="00D55072" w:rsidRDefault="00D55072">
            <w:pPr>
              <w:pStyle w:val="afff4"/>
              <w:spacing w:before="0" w:beforeAutospacing="0" w:after="0" w:afterAutospacing="0"/>
            </w:pPr>
            <w:r>
              <w:rPr>
                <w:color w:val="000000"/>
              </w:rPr>
              <w:t>Технико-экономическое обоснование проекта, включая финансовые инструменты и показатели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20A670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9DD7F2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726723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10</w:t>
            </w:r>
          </w:p>
        </w:tc>
      </w:tr>
      <w:tr w:rsidR="00D55072" w14:paraId="08AF5427" w14:textId="77777777" w:rsidTr="00D55072"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B06378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H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E4E0AA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Продвижение фирмы/проекта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8BAD27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7E9160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9BF268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13</w:t>
            </w:r>
          </w:p>
        </w:tc>
      </w:tr>
      <w:tr w:rsidR="00D55072" w14:paraId="28742D80" w14:textId="77777777" w:rsidTr="00D55072"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3C23E0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391BB3" w14:textId="77777777" w:rsidR="00D55072" w:rsidRDefault="00D55072"/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854E7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36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0E0892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64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6B9D08" w14:textId="77777777" w:rsidR="00D55072" w:rsidRDefault="00D55072">
            <w:pPr>
              <w:pStyle w:val="afff4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100</w:t>
            </w:r>
          </w:p>
        </w:tc>
      </w:tr>
    </w:tbl>
    <w:p w14:paraId="4EB95CEB" w14:textId="7C932EC7" w:rsidR="001658F3" w:rsidRPr="0047328D" w:rsidRDefault="001658F3" w:rsidP="001658F3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sectPr w:rsidR="001658F3" w:rsidRPr="0047328D" w:rsidSect="00804C14">
      <w:headerReference w:type="default" r:id="rId11"/>
      <w:footerReference w:type="default" r:id="rId12"/>
      <w:headerReference w:type="first" r:id="rId13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3220F" w14:textId="77777777" w:rsidR="00AA5ED1" w:rsidRDefault="00AA5ED1">
      <w:pPr>
        <w:spacing w:after="0" w:line="240" w:lineRule="auto"/>
      </w:pPr>
      <w:r>
        <w:separator/>
      </w:r>
    </w:p>
  </w:endnote>
  <w:endnote w:type="continuationSeparator" w:id="0">
    <w:p w14:paraId="7D8F7572" w14:textId="77777777" w:rsidR="00AA5ED1" w:rsidRDefault="00AA5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yak Light">
    <w:altName w:val="Segoe Script"/>
    <w:charset w:val="CC"/>
    <w:family w:val="swiss"/>
    <w:pitch w:val="variable"/>
    <w:sig w:usb0="00000001" w:usb1="5000204A" w:usb2="00000024" w:usb3="00000000" w:csb0="00000097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18412" w14:textId="1D27F0A5" w:rsidR="00FB6984" w:rsidRPr="008B50DB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8B50DB">
      <w:rPr>
        <w:rFonts w:ascii="Mayak Light" w:hAnsi="Mayak Light" w:cs="Times New Roman"/>
        <w:b/>
        <w:b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begin"/>
    </w:r>
    <w:r w:rsidR="0082029F" w:rsidRPr="008B50DB">
      <w:rPr>
        <w:rFonts w:ascii="Mayak Light" w:hAnsi="Mayak Light" w:cs="Times New Roman"/>
        <w:b/>
        <w:bCs/>
        <w:sz w:val="20"/>
        <w:szCs w:val="20"/>
      </w:rPr>
      <w:instrText>PAGE   \* MERGEFORMAT</w:instrText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separate"/>
    </w:r>
    <w:r w:rsidR="00B05872">
      <w:rPr>
        <w:rFonts w:ascii="Mayak Light" w:hAnsi="Mayak Light" w:cs="Times New Roman"/>
        <w:b/>
        <w:bCs/>
        <w:noProof/>
        <w:sz w:val="20"/>
        <w:szCs w:val="20"/>
      </w:rPr>
      <w:t>6</w:t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end"/>
    </w:r>
    <w:r w:rsidR="008E20CA" w:rsidRPr="008B50DB">
      <w:rPr>
        <w:rFonts w:ascii="Mayak Light" w:hAnsi="Mayak Light" w:cs="Times New Roman"/>
        <w:b/>
        <w:bCs/>
        <w:sz w:val="20"/>
        <w:szCs w:val="20"/>
      </w:rPr>
      <w:t xml:space="preserve"> «</w:t>
    </w:r>
    <w:r w:rsidR="00CF1DC3">
      <w:rPr>
        <w:rFonts w:ascii="Mayak Light" w:hAnsi="Mayak Light" w:cs="Times New Roman"/>
        <w:b/>
        <w:bCs/>
        <w:sz w:val="20"/>
        <w:szCs w:val="20"/>
      </w:rPr>
      <w:t>ПРЕДПРИНИМАТЕЛЬСТВО</w:t>
    </w:r>
    <w:r w:rsidR="008E20CA" w:rsidRPr="008B50DB">
      <w:rPr>
        <w:rFonts w:ascii="Mayak Light" w:hAnsi="Mayak Light" w:cs="Times New Roman"/>
        <w:b/>
        <w:bCs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45BC99" w14:textId="77777777" w:rsidR="00AA5ED1" w:rsidRDefault="00AA5ED1">
      <w:pPr>
        <w:spacing w:after="0" w:line="240" w:lineRule="auto"/>
      </w:pPr>
      <w:r>
        <w:separator/>
      </w:r>
    </w:p>
  </w:footnote>
  <w:footnote w:type="continuationSeparator" w:id="0">
    <w:p w14:paraId="7B7DA48A" w14:textId="77777777" w:rsidR="00AA5ED1" w:rsidRDefault="00AA5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A299B"/>
    <w:multiLevelType w:val="multilevel"/>
    <w:tmpl w:val="B470D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3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5E63AB1"/>
    <w:multiLevelType w:val="multilevel"/>
    <w:tmpl w:val="9F70FB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426429"/>
    <w:multiLevelType w:val="multilevel"/>
    <w:tmpl w:val="A704E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8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33370E6E"/>
    <w:multiLevelType w:val="multilevel"/>
    <w:tmpl w:val="7F6027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3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4" w15:restartNumberingAfterBreak="0">
    <w:nsid w:val="466673F7"/>
    <w:multiLevelType w:val="multilevel"/>
    <w:tmpl w:val="5C7EA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7" w15:restartNumberingAfterBreak="0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B1156FE"/>
    <w:multiLevelType w:val="multilevel"/>
    <w:tmpl w:val="0B4EF3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2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3" w15:restartNumberingAfterBreak="0">
    <w:nsid w:val="6D69113B"/>
    <w:multiLevelType w:val="multilevel"/>
    <w:tmpl w:val="705CD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25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6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abstractNum w:abstractNumId="28" w15:restartNumberingAfterBreak="0">
    <w:nsid w:val="7EDA3551"/>
    <w:multiLevelType w:val="multilevel"/>
    <w:tmpl w:val="5CB29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6"/>
  </w:num>
  <w:num w:numId="3">
    <w:abstractNumId w:val="22"/>
  </w:num>
  <w:num w:numId="4">
    <w:abstractNumId w:val="21"/>
  </w:num>
  <w:num w:numId="5">
    <w:abstractNumId w:val="25"/>
  </w:num>
  <w:num w:numId="6">
    <w:abstractNumId w:val="13"/>
  </w:num>
  <w:num w:numId="7">
    <w:abstractNumId w:val="27"/>
  </w:num>
  <w:num w:numId="8">
    <w:abstractNumId w:val="24"/>
  </w:num>
  <w:num w:numId="9">
    <w:abstractNumId w:val="3"/>
  </w:num>
  <w:num w:numId="10">
    <w:abstractNumId w:val="8"/>
  </w:num>
  <w:num w:numId="11">
    <w:abstractNumId w:val="4"/>
  </w:num>
  <w:num w:numId="12">
    <w:abstractNumId w:val="7"/>
  </w:num>
  <w:num w:numId="13">
    <w:abstractNumId w:val="18"/>
  </w:num>
  <w:num w:numId="14">
    <w:abstractNumId w:val="1"/>
  </w:num>
  <w:num w:numId="15">
    <w:abstractNumId w:val="11"/>
  </w:num>
  <w:num w:numId="16">
    <w:abstractNumId w:val="10"/>
  </w:num>
  <w:num w:numId="17">
    <w:abstractNumId w:val="15"/>
  </w:num>
  <w:num w:numId="18">
    <w:abstractNumId w:val="12"/>
  </w:num>
  <w:num w:numId="19">
    <w:abstractNumId w:val="2"/>
  </w:num>
  <w:num w:numId="20">
    <w:abstractNumId w:val="17"/>
  </w:num>
  <w:num w:numId="21">
    <w:abstractNumId w:val="26"/>
  </w:num>
  <w:num w:numId="22">
    <w:abstractNumId w:val="14"/>
  </w:num>
  <w:num w:numId="23">
    <w:abstractNumId w:val="20"/>
    <w:lvlOverride w:ilvl="0">
      <w:lvl w:ilvl="0">
        <w:numFmt w:val="decimal"/>
        <w:lvlText w:val="%1."/>
        <w:lvlJc w:val="left"/>
      </w:lvl>
    </w:lvlOverride>
  </w:num>
  <w:num w:numId="24">
    <w:abstractNumId w:val="9"/>
    <w:lvlOverride w:ilvl="0">
      <w:lvl w:ilvl="0">
        <w:numFmt w:val="decimal"/>
        <w:lvlText w:val="%1."/>
        <w:lvlJc w:val="left"/>
      </w:lvl>
    </w:lvlOverride>
  </w:num>
  <w:num w:numId="25">
    <w:abstractNumId w:val="6"/>
  </w:num>
  <w:num w:numId="26">
    <w:abstractNumId w:val="28"/>
  </w:num>
  <w:num w:numId="27">
    <w:abstractNumId w:val="5"/>
    <w:lvlOverride w:ilvl="0">
      <w:lvl w:ilvl="0">
        <w:numFmt w:val="decimal"/>
        <w:lvlText w:val="%1."/>
        <w:lvlJc w:val="left"/>
      </w:lvl>
    </w:lvlOverride>
  </w:num>
  <w:num w:numId="28">
    <w:abstractNumId w:val="23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1F0C"/>
    <w:rsid w:val="00054717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658F3"/>
    <w:rsid w:val="00197600"/>
    <w:rsid w:val="001A0AD8"/>
    <w:rsid w:val="002016E2"/>
    <w:rsid w:val="002071BE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7328D"/>
    <w:rsid w:val="004B4B32"/>
    <w:rsid w:val="004D5267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F1C4A"/>
    <w:rsid w:val="00623E2E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A3901"/>
    <w:rsid w:val="008B3C8F"/>
    <w:rsid w:val="008B50DB"/>
    <w:rsid w:val="008C5A11"/>
    <w:rsid w:val="008E20CA"/>
    <w:rsid w:val="0091498F"/>
    <w:rsid w:val="0092384F"/>
    <w:rsid w:val="00925408"/>
    <w:rsid w:val="00926E7E"/>
    <w:rsid w:val="009733CE"/>
    <w:rsid w:val="009769D7"/>
    <w:rsid w:val="00976C1E"/>
    <w:rsid w:val="009830C6"/>
    <w:rsid w:val="009E37D8"/>
    <w:rsid w:val="00A141B6"/>
    <w:rsid w:val="00A30A71"/>
    <w:rsid w:val="00A702B0"/>
    <w:rsid w:val="00A83D29"/>
    <w:rsid w:val="00AA5ED1"/>
    <w:rsid w:val="00AD79A1"/>
    <w:rsid w:val="00AE0BE0"/>
    <w:rsid w:val="00AE661F"/>
    <w:rsid w:val="00AF5E87"/>
    <w:rsid w:val="00B05872"/>
    <w:rsid w:val="00B10B0E"/>
    <w:rsid w:val="00B2734D"/>
    <w:rsid w:val="00B365EE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CF1DC3"/>
    <w:rsid w:val="00D2528B"/>
    <w:rsid w:val="00D30963"/>
    <w:rsid w:val="00D55072"/>
    <w:rsid w:val="00D81801"/>
    <w:rsid w:val="00D96A1B"/>
    <w:rsid w:val="00DA0B34"/>
    <w:rsid w:val="00DD2624"/>
    <w:rsid w:val="00DD70DD"/>
    <w:rsid w:val="00DD79D5"/>
    <w:rsid w:val="00DE3893"/>
    <w:rsid w:val="00E17C67"/>
    <w:rsid w:val="00E22173"/>
    <w:rsid w:val="00E22BA5"/>
    <w:rsid w:val="00E555D5"/>
    <w:rsid w:val="00EC4C64"/>
    <w:rsid w:val="00EF393C"/>
    <w:rsid w:val="00F51BDC"/>
    <w:rsid w:val="00F55DE5"/>
    <w:rsid w:val="00F57FDA"/>
    <w:rsid w:val="00F8706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99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TOC Heading"/>
    <w:basedOn w:val="1"/>
    <w:next w:val="a"/>
    <w:uiPriority w:val="39"/>
    <w:semiHidden/>
    <w:unhideWhenUsed/>
    <w:qFormat/>
    <w:rsid w:val="001658F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658F3"/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afff4">
    <w:name w:val="Normal (Web)"/>
    <w:basedOn w:val="a"/>
    <w:uiPriority w:val="99"/>
    <w:semiHidden/>
    <w:unhideWhenUsed/>
    <w:rsid w:val="00D55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D55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93417">
          <w:marLeft w:val="7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808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ntiplagiat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khanov.da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650F9-4DB7-4C7C-BEF8-7D718BAD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3985</Words>
  <Characters>22721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RePack by Diakov</cp:lastModifiedBy>
  <cp:revision>11</cp:revision>
  <cp:lastPrinted>2021-08-03T14:38:00Z</cp:lastPrinted>
  <dcterms:created xsi:type="dcterms:W3CDTF">2021-09-03T13:56:00Z</dcterms:created>
  <dcterms:modified xsi:type="dcterms:W3CDTF">2022-01-10T19:59:00Z</dcterms:modified>
</cp:coreProperties>
</file>